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7605" w14:textId="77777777" w:rsidR="002A38CE" w:rsidRDefault="002A38CE" w:rsidP="00C850EE">
      <w:pPr>
        <w:spacing w:line="280" w:lineRule="exact"/>
        <w:rPr>
          <w:noProof/>
        </w:rPr>
      </w:pPr>
      <w:bookmarkStart w:id="0" w:name="_GoBack"/>
      <w:bookmarkEnd w:id="0"/>
    </w:p>
    <w:p w14:paraId="7F6D9626" w14:textId="77777777" w:rsidR="00C850EE" w:rsidRPr="00C850EE" w:rsidRDefault="00C850EE" w:rsidP="00C850EE">
      <w:pPr>
        <w:spacing w:line="280" w:lineRule="exact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00D89" wp14:editId="1DD42B52">
            <wp:simplePos x="0" y="0"/>
            <wp:positionH relativeFrom="column">
              <wp:posOffset>4817745</wp:posOffset>
            </wp:positionH>
            <wp:positionV relativeFrom="paragraph">
              <wp:posOffset>-476250</wp:posOffset>
            </wp:positionV>
            <wp:extent cx="1047750" cy="1000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th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0EE">
        <w:rPr>
          <w:rFonts w:asciiTheme="minorHAnsi" w:hAnsiTheme="minorHAnsi" w:cs="Arial"/>
          <w:b/>
          <w:sz w:val="28"/>
          <w:szCs w:val="28"/>
        </w:rPr>
        <w:t xml:space="preserve">INVULLING PERSOONLIJK BUDGET (cao-VO art. 7) </w:t>
      </w:r>
      <w:r w:rsidR="001E7838">
        <w:rPr>
          <w:rFonts w:asciiTheme="minorHAnsi" w:hAnsiTheme="minorHAnsi" w:cs="Arial"/>
          <w:b/>
          <w:sz w:val="28"/>
          <w:szCs w:val="28"/>
        </w:rPr>
        <w:t xml:space="preserve">        </w:t>
      </w:r>
    </w:p>
    <w:p w14:paraId="2A262538" w14:textId="421B83BB" w:rsidR="00C850EE" w:rsidRPr="00C850EE" w:rsidRDefault="00B83B18" w:rsidP="00C850EE">
      <w:pPr>
        <w:spacing w:line="280" w:lineRule="exact"/>
        <w:rPr>
          <w:rFonts w:asciiTheme="minorHAnsi" w:hAnsiTheme="minorHAnsi" w:cs="Arial"/>
          <w:b/>
          <w:spacing w:val="-2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Cursusjaar </w:t>
      </w:r>
      <w:r w:rsidR="005159C2">
        <w:rPr>
          <w:rFonts w:asciiTheme="minorHAnsi" w:hAnsiTheme="minorHAnsi" w:cs="Arial"/>
          <w:b/>
          <w:sz w:val="28"/>
          <w:szCs w:val="28"/>
        </w:rPr>
        <w:t>20</w:t>
      </w:r>
      <w:r w:rsidR="004F1E3D">
        <w:rPr>
          <w:rFonts w:asciiTheme="minorHAnsi" w:hAnsiTheme="minorHAnsi" w:cs="Arial"/>
          <w:b/>
          <w:sz w:val="28"/>
          <w:szCs w:val="28"/>
        </w:rPr>
        <w:t>2</w:t>
      </w:r>
      <w:r w:rsidR="008F3B98">
        <w:rPr>
          <w:rFonts w:asciiTheme="minorHAnsi" w:hAnsiTheme="minorHAnsi" w:cs="Arial"/>
          <w:b/>
          <w:sz w:val="28"/>
          <w:szCs w:val="28"/>
        </w:rPr>
        <w:t>1</w:t>
      </w:r>
      <w:r w:rsidR="005159C2">
        <w:rPr>
          <w:rFonts w:asciiTheme="minorHAnsi" w:hAnsiTheme="minorHAnsi" w:cs="Arial"/>
          <w:b/>
          <w:sz w:val="28"/>
          <w:szCs w:val="28"/>
        </w:rPr>
        <w:t>-202</w:t>
      </w:r>
      <w:r w:rsidR="008F3B98">
        <w:rPr>
          <w:rFonts w:asciiTheme="minorHAnsi" w:hAnsiTheme="minorHAnsi" w:cs="Arial"/>
          <w:b/>
          <w:sz w:val="28"/>
          <w:szCs w:val="28"/>
        </w:rPr>
        <w:t>2</w:t>
      </w:r>
    </w:p>
    <w:p w14:paraId="146EA119" w14:textId="77777777" w:rsidR="00C850EE" w:rsidRPr="00C850E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hAnsiTheme="minorHAnsi" w:cs="Arial"/>
          <w:spacing w:val="-2"/>
          <w:sz w:val="24"/>
          <w:szCs w:val="24"/>
          <w:lang w:val="nl-NL"/>
        </w:rPr>
      </w:pPr>
    </w:p>
    <w:p w14:paraId="7327080E" w14:textId="77777777"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Eigen naam en alle voorletters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 xml:space="preserve">: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14:paraId="3B6D0855" w14:textId="77777777"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Mijn geboortedatum is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>:</w:t>
      </w:r>
      <w:r w:rsidR="00225D10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14:paraId="60E57979" w14:textId="77777777"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Registratienummer (zie salarisspecificatie)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 xml:space="preserve">: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14:paraId="5E71F391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Ik kies voor één van volgende invullingen van mijn persoonlijk budget van 50 klokuren (voor de in dit formulier genoemde aantallen, geldt dat ze bij een parttime dienstverband naar rato zijn)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.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Docenten die een startersvergoeding hebben voor het eerste of het tweede jaar komen niet in aanmerking voor deze regeling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. Medewerkers via Uitzendconstructies hebben wel recht op deze regeling.</w:t>
      </w:r>
    </w:p>
    <w:p w14:paraId="5499EEFF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30728700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</w:pPr>
      <w:bookmarkStart w:id="1" w:name="_Hlk11135503"/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bookmarkEnd w:id="1"/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Werkdrukvermindering in het komende cursusjaar (docenten)</w:t>
      </w:r>
    </w:p>
    <w:p w14:paraId="34B1E716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Ik word 50 klokuren minder ingezet, en Ik bepaal zelf de inzet van mijn persoonlijk budget. Ik wil de werkdrukvermindering graag terugzien door:</w:t>
      </w:r>
    </w:p>
    <w:p w14:paraId="27FB19E6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 vermindering van geplande lestaak</w:t>
      </w:r>
    </w:p>
    <w:p w14:paraId="671D5D66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 vermindering van geplande overige taken</w:t>
      </w:r>
    </w:p>
    <w:p w14:paraId="6C9511E1" w14:textId="77777777" w:rsidR="00C850EE" w:rsidRPr="00392ACE" w:rsidRDefault="00C850EE" w:rsidP="00C850EE">
      <w:pPr>
        <w:pStyle w:val="Lijstalinea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2DDBE04C" w14:textId="77777777" w:rsidR="005159C2" w:rsidRPr="00392ACE" w:rsidRDefault="005159C2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</w:pPr>
    </w:p>
    <w:p w14:paraId="67388B50" w14:textId="77777777" w:rsidR="00C850EE" w:rsidRPr="00392ACE" w:rsidRDefault="005159C2" w:rsidP="005159C2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  <w:highlight w:val="black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O        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Verlof (docenten en OOP)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ik word volledig ingeroosterd en ik neem dit verlof gedurende het schooljaar op. Hierbij geldt dat opnemen ervan alleen kan als dit ruim van tevoren wordt gepland en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in overleg met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directeur en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/of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team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leider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, en dat het primair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e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proces hier niet onder mag lijden.</w:t>
      </w:r>
      <w:r w:rsidR="00797E92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Deze uren moeten voor het einde van het cursusjaar opgenomen zijn. Deze kunnen niet meegenomen worden naar het volgende cursusjaar en komen dan te vervallen. </w:t>
      </w:r>
    </w:p>
    <w:p w14:paraId="7F4575BE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26C2F9A1" w14:textId="77777777" w:rsidR="00476113" w:rsidRPr="00392ACE" w:rsidRDefault="00841D48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ab/>
        <w:t xml:space="preserve">Sparen (docenten en OOP) </w:t>
      </w:r>
      <w:r w:rsidR="00324DCF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Voor elke medewerker die spaart word</w:t>
      </w:r>
      <w:r w:rsidR="00476113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en de gespaarde uren de 1</w:t>
      </w:r>
      <w:r w:rsidR="00476113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  <w:vertAlign w:val="superscript"/>
        </w:rPr>
        <w:t>e</w:t>
      </w:r>
      <w:r w:rsidR="00476113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4 spaarjaren geïndexeerd (zie CAO hoofdstuk 7.2., art. 2b I+II).</w:t>
      </w:r>
    </w:p>
    <w:p w14:paraId="20EF55DB" w14:textId="77777777" w:rsidR="00392ACE" w:rsidRDefault="00476113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  <w:t xml:space="preserve">Geef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hieronder aan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hoe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en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wanneer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je denkt het gaan gebruiken. Hiermee ligt de werkelijke inzet niet vast, maar geeft het wel een doorkijk naar wat er op ons afkomt de komende jaren:</w:t>
      </w:r>
    </w:p>
    <w:p w14:paraId="18BD6729" w14:textId="77777777" w:rsidR="00392ACE" w:rsidRDefault="00392ACE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352B5701" w14:textId="77777777" w:rsidR="00C850EE" w:rsidRPr="00392ACE" w:rsidRDefault="00392ACE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  <w:t>………………………………………………………………………………………………………………………………………………..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</w:p>
    <w:p w14:paraId="5AB5834D" w14:textId="77777777"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(Je kan bijvoorbeeld denken aan; een jaar met minder lessen, een jaar met minder taken, een lange reis, aanvullend ouderschapsverlof,</w:t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extra zorgverlof, studieverlof) </w:t>
      </w:r>
    </w:p>
    <w:p w14:paraId="007AF4D2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1080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080ED996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Kapitaliseren </w:t>
      </w:r>
    </w:p>
    <w:p w14:paraId="3CBDF2EF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Bijdrage in de kosten kinderopvang (bij gebruik erkend kinderopvang bedrijf)</w:t>
      </w:r>
    </w:p>
    <w:p w14:paraId="5E1D9CF1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Pensioenaanspraken verhogen (als dit pensioen-technisch kan)</w:t>
      </w:r>
    </w:p>
    <w:p w14:paraId="311AB11A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Uitbetaling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( OP en OOP)</w:t>
      </w:r>
    </w:p>
    <w:p w14:paraId="68090D55" w14:textId="77777777"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14:paraId="3E515C62" w14:textId="77777777" w:rsidR="00C850EE" w:rsidRPr="00392ACE" w:rsidRDefault="00C10614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lastRenderedPageBreak/>
        <w:t>O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Overgangsregeling BAPO/extra verlofbudget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Dit formulier is niet voor mij van toepassing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: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ik maak gebruik van de overgangsregeling BAPO of het extra verlofbudget</w:t>
      </w:r>
      <w:r w:rsidR="007C2B2C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en heb dit afgestemd met de medewerker PSA Landstede Zwolle.</w:t>
      </w:r>
    </w:p>
    <w:p w14:paraId="5251E1A9" w14:textId="77777777" w:rsidR="004F1E3D" w:rsidRDefault="004F1E3D" w:rsidP="004F1E3D">
      <w:pPr>
        <w:spacing w:after="200" w:line="276" w:lineRule="auto"/>
        <w:rPr>
          <w:rFonts w:asciiTheme="minorHAnsi" w:eastAsia="MS Mincho" w:hAnsiTheme="minorHAnsi" w:cs="Arial"/>
          <w:snapToGrid w:val="0"/>
          <w:spacing w:val="-2"/>
          <w:sz w:val="24"/>
        </w:rPr>
      </w:pPr>
    </w:p>
    <w:p w14:paraId="2A4AE3DE" w14:textId="77777777" w:rsidR="00C10614" w:rsidRDefault="00C10614" w:rsidP="009D115C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</w:pPr>
    </w:p>
    <w:p w14:paraId="16147C77" w14:textId="77777777" w:rsidR="00797E92" w:rsidRDefault="00C850EE" w:rsidP="009D115C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</w:pPr>
      <w:r w:rsidRPr="00C850EE"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  <w:t xml:space="preserve">Handtekening: </w:t>
      </w:r>
    </w:p>
    <w:p w14:paraId="2AF79947" w14:textId="77777777" w:rsidR="009D115C" w:rsidRPr="009D115C" w:rsidRDefault="009D115C" w:rsidP="009D115C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="Brush Script MT" w:eastAsia="MS Mincho" w:hAnsi="Brush Script MT" w:cs="Arial"/>
          <w:i/>
          <w:snapToGrid w:val="0"/>
          <w:spacing w:val="-2"/>
          <w:sz w:val="28"/>
          <w:szCs w:val="28"/>
        </w:rPr>
      </w:pPr>
      <w:r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  <w:tab/>
      </w:r>
      <w:r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  <w:tab/>
      </w:r>
      <w:r>
        <w:rPr>
          <w:rFonts w:asciiTheme="minorHAnsi" w:eastAsia="MS Mincho" w:hAnsiTheme="minorHAnsi" w:cs="Arial"/>
          <w:snapToGrid w:val="0"/>
          <w:spacing w:val="-2"/>
          <w:sz w:val="28"/>
          <w:szCs w:val="28"/>
        </w:rPr>
        <w:tab/>
      </w:r>
    </w:p>
    <w:sectPr w:rsidR="009D115C" w:rsidRPr="009D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6640"/>
    <w:multiLevelType w:val="hybridMultilevel"/>
    <w:tmpl w:val="52108DE2"/>
    <w:lvl w:ilvl="0" w:tplc="FDAEBE84">
      <w:numFmt w:val="bullet"/>
      <w:lvlText w:val="-"/>
      <w:lvlJc w:val="left"/>
      <w:pPr>
        <w:ind w:left="990" w:hanging="360"/>
      </w:pPr>
      <w:rPr>
        <w:rFonts w:ascii="Calibri" w:eastAsia="MS Mincho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EE"/>
    <w:rsid w:val="000C5A34"/>
    <w:rsid w:val="000F1468"/>
    <w:rsid w:val="00152304"/>
    <w:rsid w:val="001E7838"/>
    <w:rsid w:val="00225D10"/>
    <w:rsid w:val="002A38CE"/>
    <w:rsid w:val="00324DCF"/>
    <w:rsid w:val="00392ACE"/>
    <w:rsid w:val="003E13E5"/>
    <w:rsid w:val="003E707E"/>
    <w:rsid w:val="004070D4"/>
    <w:rsid w:val="00436886"/>
    <w:rsid w:val="00476113"/>
    <w:rsid w:val="004D69D0"/>
    <w:rsid w:val="004F1E3D"/>
    <w:rsid w:val="005159C2"/>
    <w:rsid w:val="006A4137"/>
    <w:rsid w:val="00744A10"/>
    <w:rsid w:val="00797E92"/>
    <w:rsid w:val="007C2B2C"/>
    <w:rsid w:val="00841D48"/>
    <w:rsid w:val="008740D2"/>
    <w:rsid w:val="008F3B98"/>
    <w:rsid w:val="008F5FC3"/>
    <w:rsid w:val="009D115C"/>
    <w:rsid w:val="00AE03E6"/>
    <w:rsid w:val="00B135AE"/>
    <w:rsid w:val="00B83B18"/>
    <w:rsid w:val="00C10614"/>
    <w:rsid w:val="00C75302"/>
    <w:rsid w:val="00C850EE"/>
    <w:rsid w:val="00D27E38"/>
    <w:rsid w:val="00EE37A2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29AB8"/>
  <w15:docId w15:val="{6588FB54-62B7-4A3D-8533-8D84400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50E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50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EE"/>
    <w:rPr>
      <w:rFonts w:ascii="Tahoma" w:hAnsi="Tahoma" w:cs="Tahoma"/>
      <w:sz w:val="16"/>
      <w:szCs w:val="16"/>
    </w:rPr>
  </w:style>
  <w:style w:type="paragraph" w:customStyle="1" w:styleId="Dokument1">
    <w:name w:val="Dokument 1"/>
    <w:rsid w:val="00C850EE"/>
    <w:pPr>
      <w:keepNext/>
      <w:keepLines/>
      <w:tabs>
        <w:tab w:val="left" w:pos="-720"/>
      </w:tabs>
      <w:suppressAutoHyphens/>
      <w:spacing w:after="0" w:line="240" w:lineRule="auto"/>
    </w:pPr>
    <w:rPr>
      <w:rFonts w:ascii="Univers" w:eastAsia="MS Mincho" w:hAnsi="Univers" w:cs="Times New Roman"/>
      <w:snapToGrid w:val="0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C8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0" ma:contentTypeDescription="Create a new document." ma:contentTypeScope="" ma:versionID="9c815e246fa43fd409cde009765884b6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5be653ce2126a25b033003c442358ff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BD73E-8F7D-4886-A8D3-A5E2987A8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C7B35-6020-4A73-A62D-F0841D39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17BC3-2DA0-438C-A589-13ADFE6105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Bianca Bleijenburg</cp:lastModifiedBy>
  <cp:revision>2</cp:revision>
  <cp:lastPrinted>2016-06-20T12:01:00Z</cp:lastPrinted>
  <dcterms:created xsi:type="dcterms:W3CDTF">2021-07-09T06:17:00Z</dcterms:created>
  <dcterms:modified xsi:type="dcterms:W3CDTF">2021-07-09T06:17:00Z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</Properties>
</file>