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C3142" w14:textId="77777777" w:rsidR="00544106" w:rsidRPr="000155A0" w:rsidRDefault="001A57E3" w:rsidP="00544106">
      <w:pPr>
        <w:jc w:val="right"/>
        <w:rPr>
          <w:rFonts w:cs="Arial"/>
          <w:b/>
          <w:sz w:val="28"/>
        </w:rPr>
      </w:pPr>
      <w:r>
        <w:rPr>
          <w:rFonts w:cs="Arial"/>
          <w:b/>
          <w:noProof/>
          <w:sz w:val="28"/>
          <w:lang w:eastAsia="nl-NL"/>
        </w:rPr>
        <w:drawing>
          <wp:anchor distT="0" distB="0" distL="114300" distR="114300" simplePos="0" relativeHeight="251659264" behindDoc="1" locked="0" layoutInCell="1" allowOverlap="1" wp14:anchorId="106A666B" wp14:editId="5CE7D3DC">
            <wp:simplePos x="0" y="0"/>
            <wp:positionH relativeFrom="column">
              <wp:posOffset>4434205</wp:posOffset>
            </wp:positionH>
            <wp:positionV relativeFrom="paragraph">
              <wp:posOffset>-709295</wp:posOffset>
            </wp:positionV>
            <wp:extent cx="1261619" cy="1203569"/>
            <wp:effectExtent l="0" t="0" r="0" b="317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thus logo RGB.jpg"/>
                    <pic:cNvPicPr/>
                  </pic:nvPicPr>
                  <pic:blipFill>
                    <a:blip r:embed="rId11"/>
                    <a:stretch>
                      <a:fillRect/>
                    </a:stretch>
                  </pic:blipFill>
                  <pic:spPr>
                    <a:xfrm>
                      <a:off x="0" y="0"/>
                      <a:ext cx="1261619" cy="1203569"/>
                    </a:xfrm>
                    <a:prstGeom prst="rect">
                      <a:avLst/>
                    </a:prstGeom>
                  </pic:spPr>
                </pic:pic>
              </a:graphicData>
            </a:graphic>
            <wp14:sizeRelH relativeFrom="page">
              <wp14:pctWidth>0</wp14:pctWidth>
            </wp14:sizeRelH>
            <wp14:sizeRelV relativeFrom="page">
              <wp14:pctHeight>0</wp14:pctHeight>
            </wp14:sizeRelV>
          </wp:anchor>
        </w:drawing>
      </w:r>
    </w:p>
    <w:p w14:paraId="1D2A7C22" w14:textId="77777777" w:rsidR="00BC0DC6" w:rsidRPr="000155A0" w:rsidRDefault="7E7DAF91" w:rsidP="7E7DAF91">
      <w:pPr>
        <w:rPr>
          <w:rFonts w:cs="Arial"/>
          <w:b/>
          <w:bCs/>
          <w:sz w:val="28"/>
          <w:szCs w:val="28"/>
        </w:rPr>
      </w:pPr>
      <w:r w:rsidRPr="000155A0">
        <w:rPr>
          <w:rFonts w:cs="Arial"/>
          <w:b/>
          <w:bCs/>
          <w:sz w:val="28"/>
          <w:szCs w:val="28"/>
        </w:rPr>
        <w:t xml:space="preserve">Beslisnota ten behoeve van </w:t>
      </w:r>
      <w:r w:rsidR="00704120">
        <w:rPr>
          <w:rFonts w:cs="Arial"/>
          <w:b/>
          <w:bCs/>
          <w:sz w:val="28"/>
          <w:szCs w:val="28"/>
        </w:rPr>
        <w:t>het SLT</w:t>
      </w:r>
    </w:p>
    <w:p w14:paraId="01E8DEF3" w14:textId="77777777" w:rsidR="00A265CB" w:rsidRPr="000155A0" w:rsidRDefault="00A265CB" w:rsidP="7CA1C3AD">
      <w:pPr>
        <w:rPr>
          <w:rFonts w:cs="Arial"/>
          <w:color w:val="FF0000"/>
          <w:sz w:val="16"/>
          <w:szCs w:val="16"/>
        </w:rPr>
      </w:pPr>
    </w:p>
    <w:tbl>
      <w:tblPr>
        <w:tblStyle w:val="Tabel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37"/>
        <w:gridCol w:w="7135"/>
      </w:tblGrid>
      <w:tr w:rsidR="00A265CB" w:rsidRPr="000155A0" w14:paraId="5564ED01" w14:textId="77777777" w:rsidTr="7E7DAF91">
        <w:tc>
          <w:tcPr>
            <w:tcW w:w="1951" w:type="dxa"/>
          </w:tcPr>
          <w:p w14:paraId="5DBDC566" w14:textId="77777777" w:rsidR="00A265CB" w:rsidRPr="000155A0" w:rsidRDefault="00704120" w:rsidP="7E7DAF91">
            <w:pPr>
              <w:rPr>
                <w:rFonts w:cs="Arial"/>
                <w:b/>
                <w:bCs/>
                <w:sz w:val="20"/>
                <w:szCs w:val="20"/>
              </w:rPr>
            </w:pPr>
            <w:r>
              <w:rPr>
                <w:rFonts w:cs="Arial"/>
                <w:b/>
                <w:bCs/>
                <w:sz w:val="20"/>
                <w:szCs w:val="20"/>
              </w:rPr>
              <w:t>Onderwerp</w:t>
            </w:r>
          </w:p>
        </w:tc>
        <w:tc>
          <w:tcPr>
            <w:tcW w:w="7261" w:type="dxa"/>
          </w:tcPr>
          <w:p w14:paraId="544AD1F1" w14:textId="77777777" w:rsidR="00A265CB" w:rsidRPr="000155A0" w:rsidRDefault="7E7DAF91" w:rsidP="00944191">
            <w:pPr>
              <w:rPr>
                <w:rFonts w:cs="Arial"/>
                <w:sz w:val="20"/>
                <w:szCs w:val="20"/>
              </w:rPr>
            </w:pPr>
            <w:r w:rsidRPr="000155A0">
              <w:rPr>
                <w:rFonts w:cs="Arial"/>
                <w:sz w:val="20"/>
                <w:szCs w:val="20"/>
              </w:rPr>
              <w:t xml:space="preserve">: </w:t>
            </w:r>
            <w:r w:rsidR="003E14AB">
              <w:rPr>
                <w:rFonts w:cs="Arial"/>
                <w:sz w:val="20"/>
                <w:szCs w:val="20"/>
              </w:rPr>
              <w:t>Lessentabel 21-22 Campus</w:t>
            </w:r>
          </w:p>
        </w:tc>
      </w:tr>
    </w:tbl>
    <w:p w14:paraId="1BE53321" w14:textId="77777777" w:rsidR="00A265CB" w:rsidRPr="000155A0" w:rsidRDefault="00A265CB">
      <w:pPr>
        <w:rPr>
          <w:rFonts w:cs="Arial"/>
          <w:sz w:val="20"/>
        </w:rPr>
      </w:pPr>
    </w:p>
    <w:tbl>
      <w:tblPr>
        <w:tblStyle w:val="Tabelraster"/>
        <w:tblW w:w="9072" w:type="dxa"/>
        <w:tblInd w:w="-65" w:type="dxa"/>
        <w:tblLayout w:type="fixed"/>
        <w:tblLook w:val="04A0" w:firstRow="1" w:lastRow="0" w:firstColumn="1" w:lastColumn="0" w:noHBand="0" w:noVBand="1"/>
      </w:tblPr>
      <w:tblGrid>
        <w:gridCol w:w="2895"/>
        <w:gridCol w:w="2127"/>
        <w:gridCol w:w="716"/>
        <w:gridCol w:w="1370"/>
        <w:gridCol w:w="595"/>
        <w:gridCol w:w="1369"/>
      </w:tblGrid>
      <w:tr w:rsidR="00842A63" w:rsidRPr="000155A0" w14:paraId="6BBC73C3" w14:textId="77777777" w:rsidTr="00842A63">
        <w:tc>
          <w:tcPr>
            <w:tcW w:w="2895" w:type="dxa"/>
          </w:tcPr>
          <w:p w14:paraId="42E744D1" w14:textId="77777777" w:rsidR="00842A63" w:rsidRDefault="00842A63" w:rsidP="00BC42A2">
            <w:pPr>
              <w:rPr>
                <w:rFonts w:cs="Arial"/>
                <w:b/>
                <w:bCs/>
                <w:sz w:val="18"/>
                <w:szCs w:val="18"/>
              </w:rPr>
            </w:pPr>
            <w:r w:rsidRPr="000155A0">
              <w:rPr>
                <w:rFonts w:cs="Arial"/>
                <w:b/>
                <w:bCs/>
                <w:sz w:val="18"/>
                <w:szCs w:val="18"/>
              </w:rPr>
              <w:t xml:space="preserve">Portefeuillehouder </w:t>
            </w:r>
          </w:p>
          <w:p w14:paraId="3D47D8DF" w14:textId="77777777" w:rsidR="00842A63" w:rsidRPr="000155A0" w:rsidRDefault="00842A63" w:rsidP="00BC42A2">
            <w:pPr>
              <w:rPr>
                <w:rFonts w:cs="Arial"/>
                <w:b/>
                <w:bCs/>
                <w:sz w:val="18"/>
                <w:szCs w:val="18"/>
              </w:rPr>
            </w:pPr>
            <w:r w:rsidRPr="000155A0">
              <w:rPr>
                <w:rFonts w:cs="Arial"/>
                <w:b/>
                <w:bCs/>
                <w:sz w:val="18"/>
                <w:szCs w:val="18"/>
              </w:rPr>
              <w:t xml:space="preserve">namens het </w:t>
            </w:r>
            <w:r>
              <w:rPr>
                <w:rFonts w:cs="Arial"/>
                <w:b/>
                <w:bCs/>
                <w:sz w:val="18"/>
                <w:szCs w:val="18"/>
              </w:rPr>
              <w:t>SLT</w:t>
            </w:r>
          </w:p>
        </w:tc>
        <w:tc>
          <w:tcPr>
            <w:tcW w:w="2127" w:type="dxa"/>
          </w:tcPr>
          <w:p w14:paraId="0857BFC7" w14:textId="77777777" w:rsidR="00842A63" w:rsidRDefault="00842A63" w:rsidP="00BC42A2">
            <w:pPr>
              <w:rPr>
                <w:rFonts w:cs="Arial"/>
                <w:b/>
                <w:bCs/>
                <w:sz w:val="18"/>
                <w:szCs w:val="18"/>
              </w:rPr>
            </w:pPr>
            <w:r>
              <w:rPr>
                <w:rFonts w:cs="Arial"/>
                <w:b/>
                <w:bCs/>
                <w:sz w:val="18"/>
                <w:szCs w:val="18"/>
              </w:rPr>
              <w:t>Taakhouder(s)</w:t>
            </w:r>
          </w:p>
        </w:tc>
        <w:tc>
          <w:tcPr>
            <w:tcW w:w="2086" w:type="dxa"/>
            <w:gridSpan w:val="2"/>
          </w:tcPr>
          <w:p w14:paraId="2964E3D3" w14:textId="77777777" w:rsidR="00842A63" w:rsidRPr="000155A0" w:rsidRDefault="00842A63" w:rsidP="00BC42A2">
            <w:pPr>
              <w:rPr>
                <w:rFonts w:cs="Arial"/>
                <w:b/>
                <w:bCs/>
                <w:sz w:val="18"/>
                <w:szCs w:val="18"/>
              </w:rPr>
            </w:pPr>
            <w:r>
              <w:rPr>
                <w:rFonts w:cs="Arial"/>
                <w:b/>
                <w:bCs/>
                <w:sz w:val="18"/>
                <w:szCs w:val="18"/>
              </w:rPr>
              <w:t>Afgestemd met Service Organisatie</w:t>
            </w:r>
          </w:p>
        </w:tc>
        <w:tc>
          <w:tcPr>
            <w:tcW w:w="1964" w:type="dxa"/>
            <w:gridSpan w:val="2"/>
          </w:tcPr>
          <w:p w14:paraId="1E84E7C7" w14:textId="77777777" w:rsidR="00842A63" w:rsidRPr="000155A0" w:rsidRDefault="00842A63" w:rsidP="00BC42A2">
            <w:pPr>
              <w:rPr>
                <w:rFonts w:cs="Arial"/>
                <w:b/>
                <w:bCs/>
                <w:sz w:val="18"/>
                <w:szCs w:val="18"/>
              </w:rPr>
            </w:pPr>
            <w:r>
              <w:rPr>
                <w:rFonts w:cs="Arial"/>
                <w:b/>
                <w:bCs/>
                <w:sz w:val="18"/>
                <w:szCs w:val="18"/>
              </w:rPr>
              <w:t>Auteur(s)</w:t>
            </w:r>
          </w:p>
        </w:tc>
      </w:tr>
      <w:tr w:rsidR="007A0828" w:rsidRPr="000155A0" w14:paraId="7F1A1C0B" w14:textId="77777777" w:rsidTr="00842A63">
        <w:tc>
          <w:tcPr>
            <w:tcW w:w="2895" w:type="dxa"/>
          </w:tcPr>
          <w:p w14:paraId="37B20211" w14:textId="77777777" w:rsidR="00DB7FB1" w:rsidRPr="000155A0" w:rsidRDefault="003E14AB" w:rsidP="7E7DAF91">
            <w:pPr>
              <w:rPr>
                <w:rFonts w:cs="Arial"/>
                <w:sz w:val="16"/>
                <w:szCs w:val="16"/>
              </w:rPr>
            </w:pPr>
            <w:r>
              <w:rPr>
                <w:rFonts w:cs="Arial"/>
                <w:sz w:val="16"/>
                <w:szCs w:val="16"/>
              </w:rPr>
              <w:t>Andries van der Kolk</w:t>
            </w:r>
          </w:p>
        </w:tc>
        <w:tc>
          <w:tcPr>
            <w:tcW w:w="2127" w:type="dxa"/>
          </w:tcPr>
          <w:p w14:paraId="43061453" w14:textId="77777777" w:rsidR="00FE291F" w:rsidRPr="000155A0" w:rsidRDefault="003E14AB" w:rsidP="7E7DAF91">
            <w:pPr>
              <w:rPr>
                <w:rFonts w:cs="Arial"/>
                <w:sz w:val="16"/>
                <w:szCs w:val="16"/>
              </w:rPr>
            </w:pPr>
            <w:r>
              <w:rPr>
                <w:rFonts w:cs="Arial"/>
                <w:sz w:val="16"/>
                <w:szCs w:val="16"/>
              </w:rPr>
              <w:t>Brenda Halfwerk</w:t>
            </w:r>
          </w:p>
        </w:tc>
        <w:tc>
          <w:tcPr>
            <w:tcW w:w="2086" w:type="dxa"/>
            <w:gridSpan w:val="2"/>
          </w:tcPr>
          <w:p w14:paraId="5B469F4C" w14:textId="77777777" w:rsidR="00FE291F" w:rsidRPr="000155A0" w:rsidRDefault="00FE291F" w:rsidP="7E7DAF91">
            <w:pPr>
              <w:rPr>
                <w:rFonts w:cs="Arial"/>
                <w:sz w:val="16"/>
                <w:szCs w:val="16"/>
              </w:rPr>
            </w:pPr>
          </w:p>
        </w:tc>
        <w:tc>
          <w:tcPr>
            <w:tcW w:w="1964" w:type="dxa"/>
            <w:gridSpan w:val="2"/>
          </w:tcPr>
          <w:p w14:paraId="3F5A1D12" w14:textId="77777777" w:rsidR="00FE291F" w:rsidRPr="000155A0" w:rsidRDefault="003E14AB" w:rsidP="00E26D3B">
            <w:pPr>
              <w:rPr>
                <w:rFonts w:cs="Arial"/>
                <w:sz w:val="16"/>
                <w:szCs w:val="16"/>
              </w:rPr>
            </w:pPr>
            <w:r>
              <w:rPr>
                <w:rFonts w:cs="Arial"/>
                <w:sz w:val="16"/>
                <w:szCs w:val="16"/>
              </w:rPr>
              <w:t>Andries van der Kolk</w:t>
            </w:r>
          </w:p>
        </w:tc>
      </w:tr>
      <w:tr w:rsidR="007A0828" w:rsidRPr="000155A0" w14:paraId="7EFAAAD5" w14:textId="77777777" w:rsidTr="00842A63">
        <w:tc>
          <w:tcPr>
            <w:tcW w:w="2895" w:type="dxa"/>
            <w:tcBorders>
              <w:left w:val="nil"/>
              <w:bottom w:val="single" w:sz="4" w:space="0" w:color="auto"/>
              <w:right w:val="nil"/>
            </w:tcBorders>
          </w:tcPr>
          <w:p w14:paraId="27B2D067" w14:textId="77777777" w:rsidR="0069273B" w:rsidRPr="000155A0" w:rsidRDefault="0069273B" w:rsidP="00F469B1">
            <w:pPr>
              <w:rPr>
                <w:rFonts w:cs="Arial"/>
                <w:sz w:val="18"/>
              </w:rPr>
            </w:pPr>
          </w:p>
        </w:tc>
        <w:tc>
          <w:tcPr>
            <w:tcW w:w="2127" w:type="dxa"/>
            <w:tcBorders>
              <w:left w:val="nil"/>
              <w:bottom w:val="single" w:sz="4" w:space="0" w:color="auto"/>
              <w:right w:val="nil"/>
            </w:tcBorders>
          </w:tcPr>
          <w:p w14:paraId="11F1C362" w14:textId="77777777" w:rsidR="0069273B" w:rsidRPr="000155A0" w:rsidRDefault="0069273B" w:rsidP="00F469B1">
            <w:pPr>
              <w:rPr>
                <w:rFonts w:cs="Arial"/>
                <w:sz w:val="18"/>
              </w:rPr>
            </w:pPr>
          </w:p>
        </w:tc>
        <w:tc>
          <w:tcPr>
            <w:tcW w:w="716" w:type="dxa"/>
            <w:tcBorders>
              <w:left w:val="nil"/>
              <w:bottom w:val="single" w:sz="4" w:space="0" w:color="auto"/>
              <w:right w:val="nil"/>
            </w:tcBorders>
          </w:tcPr>
          <w:p w14:paraId="02E1306A" w14:textId="77777777" w:rsidR="0069273B" w:rsidRPr="000155A0" w:rsidRDefault="0069273B" w:rsidP="00F469B1">
            <w:pPr>
              <w:rPr>
                <w:rFonts w:cs="Arial"/>
                <w:sz w:val="18"/>
              </w:rPr>
            </w:pPr>
          </w:p>
        </w:tc>
        <w:tc>
          <w:tcPr>
            <w:tcW w:w="1965" w:type="dxa"/>
            <w:gridSpan w:val="2"/>
            <w:tcBorders>
              <w:left w:val="nil"/>
              <w:bottom w:val="single" w:sz="4" w:space="0" w:color="auto"/>
              <w:right w:val="nil"/>
            </w:tcBorders>
          </w:tcPr>
          <w:p w14:paraId="140B13A0" w14:textId="77777777" w:rsidR="0069273B" w:rsidRPr="000155A0" w:rsidRDefault="0069273B" w:rsidP="00F469B1">
            <w:pPr>
              <w:rPr>
                <w:rFonts w:cs="Arial"/>
                <w:sz w:val="18"/>
              </w:rPr>
            </w:pPr>
          </w:p>
        </w:tc>
        <w:tc>
          <w:tcPr>
            <w:tcW w:w="1369" w:type="dxa"/>
            <w:tcBorders>
              <w:left w:val="nil"/>
              <w:bottom w:val="single" w:sz="4" w:space="0" w:color="auto"/>
              <w:right w:val="nil"/>
            </w:tcBorders>
          </w:tcPr>
          <w:p w14:paraId="07FC8EB0" w14:textId="77777777" w:rsidR="0069273B" w:rsidRPr="000155A0" w:rsidRDefault="0069273B" w:rsidP="00F469B1">
            <w:pPr>
              <w:rPr>
                <w:rFonts w:cs="Arial"/>
                <w:sz w:val="18"/>
              </w:rPr>
            </w:pPr>
          </w:p>
        </w:tc>
      </w:tr>
      <w:tr w:rsidR="0069273B" w:rsidRPr="000155A0" w14:paraId="7E782E77" w14:textId="77777777" w:rsidTr="00842A63">
        <w:tc>
          <w:tcPr>
            <w:tcW w:w="2895" w:type="dxa"/>
            <w:tcBorders>
              <w:left w:val="nil"/>
              <w:bottom w:val="single" w:sz="4" w:space="0" w:color="auto"/>
              <w:right w:val="single" w:sz="4" w:space="0" w:color="auto"/>
            </w:tcBorders>
          </w:tcPr>
          <w:p w14:paraId="7178B6B8" w14:textId="77777777" w:rsidR="0069273B" w:rsidRPr="000155A0" w:rsidRDefault="00704120" w:rsidP="00704120">
            <w:pPr>
              <w:rPr>
                <w:rFonts w:cs="Arial"/>
                <w:b/>
                <w:bCs/>
                <w:sz w:val="18"/>
                <w:szCs w:val="18"/>
              </w:rPr>
            </w:pPr>
            <w:r>
              <w:rPr>
                <w:rFonts w:cs="Arial"/>
                <w:b/>
                <w:bCs/>
                <w:sz w:val="18"/>
                <w:szCs w:val="18"/>
              </w:rPr>
              <w:t xml:space="preserve">Bijlagen(n) </w:t>
            </w:r>
          </w:p>
        </w:tc>
        <w:tc>
          <w:tcPr>
            <w:tcW w:w="6177" w:type="dxa"/>
            <w:gridSpan w:val="5"/>
            <w:tcBorders>
              <w:left w:val="single" w:sz="4" w:space="0" w:color="auto"/>
              <w:right w:val="nil"/>
            </w:tcBorders>
          </w:tcPr>
          <w:p w14:paraId="3F06AF19" w14:textId="77777777" w:rsidR="0069273B" w:rsidRPr="000155A0" w:rsidRDefault="7E7DAF91" w:rsidP="00704120">
            <w:pPr>
              <w:rPr>
                <w:rFonts w:cs="Arial"/>
                <w:sz w:val="18"/>
                <w:szCs w:val="18"/>
              </w:rPr>
            </w:pPr>
            <w:r w:rsidRPr="000155A0">
              <w:rPr>
                <w:rFonts w:cs="Arial"/>
                <w:sz w:val="18"/>
                <w:szCs w:val="18"/>
              </w:rPr>
              <w:t xml:space="preserve">: </w:t>
            </w:r>
            <w:r w:rsidR="003E14AB">
              <w:rPr>
                <w:rFonts w:cs="Arial"/>
                <w:sz w:val="18"/>
                <w:szCs w:val="18"/>
              </w:rPr>
              <w:t>Huidige lessentabel</w:t>
            </w:r>
          </w:p>
        </w:tc>
      </w:tr>
      <w:tr w:rsidR="00DA5437" w:rsidRPr="000155A0" w14:paraId="647D1E1A" w14:textId="77777777" w:rsidTr="00842A63">
        <w:tc>
          <w:tcPr>
            <w:tcW w:w="2895" w:type="dxa"/>
            <w:tcBorders>
              <w:left w:val="nil"/>
              <w:right w:val="single" w:sz="4" w:space="0" w:color="auto"/>
            </w:tcBorders>
          </w:tcPr>
          <w:p w14:paraId="639B8A02" w14:textId="77777777" w:rsidR="00DA5437" w:rsidRPr="000155A0" w:rsidRDefault="00BC42A2" w:rsidP="7E7DAF91">
            <w:pPr>
              <w:rPr>
                <w:rFonts w:cs="Arial"/>
                <w:b/>
                <w:bCs/>
                <w:sz w:val="18"/>
                <w:szCs w:val="18"/>
              </w:rPr>
            </w:pPr>
            <w:r>
              <w:rPr>
                <w:rFonts w:cs="Arial"/>
                <w:b/>
                <w:bCs/>
                <w:sz w:val="18"/>
                <w:szCs w:val="18"/>
              </w:rPr>
              <w:t>(Gewenste) bespreekdatum</w:t>
            </w:r>
          </w:p>
        </w:tc>
        <w:tc>
          <w:tcPr>
            <w:tcW w:w="6177" w:type="dxa"/>
            <w:gridSpan w:val="5"/>
            <w:tcBorders>
              <w:left w:val="single" w:sz="4" w:space="0" w:color="auto"/>
              <w:right w:val="nil"/>
            </w:tcBorders>
          </w:tcPr>
          <w:p w14:paraId="610A5574" w14:textId="77777777" w:rsidR="00DA5437" w:rsidRPr="000155A0" w:rsidRDefault="00BC42A2" w:rsidP="00500971">
            <w:pPr>
              <w:rPr>
                <w:rFonts w:cs="Arial"/>
                <w:sz w:val="18"/>
                <w:szCs w:val="18"/>
              </w:rPr>
            </w:pPr>
            <w:r>
              <w:rPr>
                <w:rFonts w:cs="Arial"/>
                <w:sz w:val="18"/>
                <w:szCs w:val="18"/>
              </w:rPr>
              <w:t>:</w:t>
            </w:r>
            <w:r w:rsidR="00814C2B">
              <w:rPr>
                <w:rFonts w:cs="Arial"/>
                <w:sz w:val="18"/>
                <w:szCs w:val="18"/>
              </w:rPr>
              <w:t xml:space="preserve"> </w:t>
            </w:r>
            <w:r w:rsidR="003E14AB">
              <w:rPr>
                <w:rFonts w:cs="Arial"/>
                <w:sz w:val="18"/>
                <w:szCs w:val="18"/>
              </w:rPr>
              <w:t>16-11-2020</w:t>
            </w:r>
          </w:p>
        </w:tc>
      </w:tr>
    </w:tbl>
    <w:p w14:paraId="2EF8B8EB" w14:textId="77777777" w:rsidR="00A265CB" w:rsidRPr="000155A0" w:rsidRDefault="00A265CB">
      <w:pPr>
        <w:rPr>
          <w:rFonts w:cs="Arial"/>
          <w:sz w:val="20"/>
        </w:rPr>
      </w:pPr>
    </w:p>
    <w:tbl>
      <w:tblPr>
        <w:tblStyle w:val="Tabelraster"/>
        <w:tblW w:w="0" w:type="auto"/>
        <w:tblLook w:val="04A0" w:firstRow="1" w:lastRow="0" w:firstColumn="1" w:lastColumn="0" w:noHBand="0" w:noVBand="1"/>
      </w:tblPr>
      <w:tblGrid>
        <w:gridCol w:w="9062"/>
      </w:tblGrid>
      <w:tr w:rsidR="00A265CB" w:rsidRPr="000155A0" w14:paraId="639C978B" w14:textId="77777777" w:rsidTr="0D5CA67A">
        <w:tc>
          <w:tcPr>
            <w:tcW w:w="9212" w:type="dxa"/>
            <w:shd w:val="clear" w:color="auto" w:fill="FFC301"/>
          </w:tcPr>
          <w:p w14:paraId="16DAD150" w14:textId="77777777" w:rsidR="00A265CB" w:rsidRPr="000155A0" w:rsidRDefault="00BC42A2" w:rsidP="00BC42A2">
            <w:pPr>
              <w:rPr>
                <w:rFonts w:cs="Arial"/>
                <w:b/>
                <w:bCs/>
                <w:sz w:val="20"/>
                <w:szCs w:val="20"/>
              </w:rPr>
            </w:pPr>
            <w:r>
              <w:rPr>
                <w:rFonts w:cs="Arial"/>
                <w:b/>
                <w:bCs/>
                <w:sz w:val="20"/>
                <w:szCs w:val="20"/>
              </w:rPr>
              <w:t xml:space="preserve">Aanleiding </w:t>
            </w:r>
          </w:p>
        </w:tc>
      </w:tr>
      <w:tr w:rsidR="00A265CB" w:rsidRPr="000155A0" w14:paraId="721008F8" w14:textId="77777777" w:rsidTr="0D5CA67A">
        <w:tc>
          <w:tcPr>
            <w:tcW w:w="9212" w:type="dxa"/>
          </w:tcPr>
          <w:p w14:paraId="096E9328" w14:textId="77777777" w:rsidR="000A5718" w:rsidRPr="00814C2B" w:rsidRDefault="003E14AB" w:rsidP="00270635">
            <w:pPr>
              <w:rPr>
                <w:rFonts w:asciiTheme="minorHAnsi" w:hAnsiTheme="minorHAnsi" w:cstheme="minorHAnsi"/>
                <w:bCs/>
                <w:color w:val="000000" w:themeColor="text1"/>
              </w:rPr>
            </w:pPr>
            <w:r>
              <w:rPr>
                <w:rFonts w:asciiTheme="minorHAnsi" w:hAnsiTheme="minorHAnsi" w:cstheme="minorHAnsi"/>
                <w:bCs/>
                <w:color w:val="000000" w:themeColor="text1"/>
              </w:rPr>
              <w:t>Jaarlijkse herziening lessentabel</w:t>
            </w:r>
          </w:p>
        </w:tc>
      </w:tr>
    </w:tbl>
    <w:p w14:paraId="6C350F12" w14:textId="77777777" w:rsidR="00A265CB" w:rsidRPr="000155A0" w:rsidRDefault="00A265CB">
      <w:pPr>
        <w:rPr>
          <w:rFonts w:cs="Arial"/>
          <w:sz w:val="20"/>
        </w:rPr>
      </w:pPr>
    </w:p>
    <w:tbl>
      <w:tblPr>
        <w:tblStyle w:val="Tabelraster"/>
        <w:tblW w:w="0" w:type="auto"/>
        <w:tblLook w:val="04A0" w:firstRow="1" w:lastRow="0" w:firstColumn="1" w:lastColumn="0" w:noHBand="0" w:noVBand="1"/>
      </w:tblPr>
      <w:tblGrid>
        <w:gridCol w:w="9062"/>
      </w:tblGrid>
      <w:tr w:rsidR="008E0CCA" w:rsidRPr="000155A0" w14:paraId="16E23D53" w14:textId="77777777" w:rsidTr="007B79C5">
        <w:tc>
          <w:tcPr>
            <w:tcW w:w="9212" w:type="dxa"/>
            <w:shd w:val="clear" w:color="auto" w:fill="FFC301"/>
          </w:tcPr>
          <w:p w14:paraId="4A9024D8" w14:textId="77777777" w:rsidR="008E0CCA" w:rsidRPr="000155A0" w:rsidRDefault="00BC42A2" w:rsidP="007B79C5">
            <w:pPr>
              <w:spacing w:after="200" w:line="276" w:lineRule="auto"/>
              <w:rPr>
                <w:rFonts w:cs="Arial"/>
                <w:b/>
                <w:bCs/>
                <w:sz w:val="20"/>
                <w:szCs w:val="20"/>
              </w:rPr>
            </w:pPr>
            <w:r>
              <w:rPr>
                <w:rFonts w:cs="Arial"/>
                <w:b/>
                <w:bCs/>
                <w:sz w:val="20"/>
                <w:szCs w:val="20"/>
              </w:rPr>
              <w:t xml:space="preserve">Besluit </w:t>
            </w:r>
          </w:p>
        </w:tc>
      </w:tr>
      <w:tr w:rsidR="008E0CCA" w:rsidRPr="002928C6" w14:paraId="1B41D25D" w14:textId="77777777" w:rsidTr="007B79C5">
        <w:tc>
          <w:tcPr>
            <w:tcW w:w="9212" w:type="dxa"/>
          </w:tcPr>
          <w:p w14:paraId="00575E3E" w14:textId="08AA5164" w:rsidR="000A74E0" w:rsidRPr="002928C6" w:rsidRDefault="003E14AB" w:rsidP="00944191">
            <w:pPr>
              <w:rPr>
                <w:rFonts w:asciiTheme="minorHAnsi" w:hAnsiTheme="minorHAnsi" w:cstheme="minorHAnsi"/>
              </w:rPr>
            </w:pPr>
            <w:r w:rsidRPr="002928C6">
              <w:rPr>
                <w:rFonts w:asciiTheme="minorHAnsi" w:hAnsiTheme="minorHAnsi" w:cstheme="minorHAnsi"/>
              </w:rPr>
              <w:t xml:space="preserve">Voor de leerroutes de volgende wijzigingen: </w:t>
            </w:r>
          </w:p>
          <w:p w14:paraId="32C70FC5" w14:textId="77777777" w:rsidR="003E14AB" w:rsidRPr="002928C6" w:rsidRDefault="003E14AB" w:rsidP="003E14AB">
            <w:pPr>
              <w:pStyle w:val="Normaalweb"/>
              <w:spacing w:before="0" w:beforeAutospacing="0" w:after="0" w:afterAutospacing="0"/>
              <w:rPr>
                <w:rFonts w:asciiTheme="minorHAnsi" w:hAnsiTheme="minorHAnsi" w:cstheme="minorHAnsi"/>
                <w:sz w:val="22"/>
                <w:szCs w:val="22"/>
              </w:rPr>
            </w:pPr>
            <w:r w:rsidRPr="002928C6">
              <w:rPr>
                <w:rFonts w:asciiTheme="minorHAnsi" w:hAnsiTheme="minorHAnsi" w:cstheme="minorHAnsi"/>
                <w:sz w:val="22"/>
                <w:szCs w:val="22"/>
              </w:rPr>
              <w:t xml:space="preserve">TL </w:t>
            </w:r>
          </w:p>
          <w:p w14:paraId="19B4C898" w14:textId="77777777" w:rsidR="003E14AB" w:rsidRPr="002928C6" w:rsidRDefault="003E14AB" w:rsidP="003E14AB">
            <w:pPr>
              <w:pStyle w:val="Normaalweb"/>
              <w:spacing w:before="0" w:beforeAutospacing="0" w:after="0" w:afterAutospacing="0"/>
              <w:rPr>
                <w:rFonts w:asciiTheme="minorHAnsi" w:hAnsiTheme="minorHAnsi" w:cstheme="minorHAnsi"/>
                <w:sz w:val="22"/>
                <w:szCs w:val="22"/>
              </w:rPr>
            </w:pPr>
            <w:r w:rsidRPr="002928C6">
              <w:rPr>
                <w:rFonts w:asciiTheme="minorHAnsi" w:hAnsiTheme="minorHAnsi" w:cstheme="minorHAnsi"/>
                <w:sz w:val="22"/>
                <w:szCs w:val="22"/>
              </w:rPr>
              <w:t xml:space="preserve">Leerjaar 4 Bio KWT waar mogelijk erbij, maar voor nu geen ruimte in lessentabel (als er te weinig KWT posities zijn in het rooster). </w:t>
            </w:r>
          </w:p>
          <w:p w14:paraId="478030C8" w14:textId="77777777" w:rsidR="003E14AB" w:rsidRPr="002928C6" w:rsidRDefault="003E14AB" w:rsidP="003E14AB">
            <w:pPr>
              <w:pStyle w:val="Normaalweb"/>
              <w:spacing w:before="0" w:beforeAutospacing="0" w:after="0" w:afterAutospacing="0"/>
              <w:rPr>
                <w:rFonts w:asciiTheme="minorHAnsi" w:hAnsiTheme="minorHAnsi" w:cstheme="minorHAnsi"/>
                <w:sz w:val="22"/>
                <w:szCs w:val="22"/>
              </w:rPr>
            </w:pPr>
            <w:r w:rsidRPr="002928C6">
              <w:rPr>
                <w:rFonts w:asciiTheme="minorHAnsi" w:hAnsiTheme="minorHAnsi" w:cstheme="minorHAnsi"/>
                <w:sz w:val="22"/>
                <w:szCs w:val="22"/>
              </w:rPr>
              <w:t>Leerjaar 1 &amp; 2: Classes eruit, STO erin voor de TL en TH klassen</w:t>
            </w:r>
          </w:p>
          <w:p w14:paraId="1BDC4006" w14:textId="77777777" w:rsidR="003E14AB" w:rsidRPr="002928C6" w:rsidRDefault="003E14AB" w:rsidP="003E14AB">
            <w:pPr>
              <w:pStyle w:val="Normaalweb"/>
              <w:spacing w:before="0" w:beforeAutospacing="0" w:after="0" w:afterAutospacing="0"/>
              <w:rPr>
                <w:rFonts w:asciiTheme="minorHAnsi" w:hAnsiTheme="minorHAnsi" w:cstheme="minorHAnsi"/>
                <w:sz w:val="22"/>
                <w:szCs w:val="22"/>
              </w:rPr>
            </w:pPr>
            <w:r w:rsidRPr="002928C6">
              <w:rPr>
                <w:rFonts w:asciiTheme="minorHAnsi" w:hAnsiTheme="minorHAnsi" w:cstheme="minorHAnsi"/>
                <w:sz w:val="22"/>
                <w:szCs w:val="22"/>
              </w:rPr>
              <w:t>Leerjaar 1 TL</w:t>
            </w:r>
            <w:r w:rsidR="00A528B8" w:rsidRPr="002928C6">
              <w:rPr>
                <w:rFonts w:asciiTheme="minorHAnsi" w:hAnsiTheme="minorHAnsi" w:cstheme="minorHAnsi"/>
                <w:sz w:val="22"/>
                <w:szCs w:val="22"/>
              </w:rPr>
              <w:t xml:space="preserve"> (niet 1 T/H)</w:t>
            </w:r>
            <w:r w:rsidRPr="002928C6">
              <w:rPr>
                <w:rFonts w:asciiTheme="minorHAnsi" w:hAnsiTheme="minorHAnsi" w:cstheme="minorHAnsi"/>
                <w:sz w:val="22"/>
                <w:szCs w:val="22"/>
              </w:rPr>
              <w:t>: Frans eruit, vervangen door les(sen) op ba</w:t>
            </w:r>
            <w:r w:rsidR="00A528B8" w:rsidRPr="002928C6">
              <w:rPr>
                <w:rFonts w:asciiTheme="minorHAnsi" w:hAnsiTheme="minorHAnsi" w:cstheme="minorHAnsi"/>
                <w:sz w:val="22"/>
                <w:szCs w:val="22"/>
              </w:rPr>
              <w:t xml:space="preserve">sis van lessentabel 19/20. </w:t>
            </w:r>
          </w:p>
          <w:p w14:paraId="6B90F813" w14:textId="77777777" w:rsidR="003E14AB" w:rsidRPr="002928C6" w:rsidRDefault="003E14AB" w:rsidP="003E14AB">
            <w:pPr>
              <w:pStyle w:val="Normaalweb"/>
              <w:spacing w:before="0" w:beforeAutospacing="0" w:after="0" w:afterAutospacing="0"/>
              <w:rPr>
                <w:rFonts w:asciiTheme="minorHAnsi" w:hAnsiTheme="minorHAnsi" w:cstheme="minorHAnsi"/>
                <w:sz w:val="22"/>
                <w:szCs w:val="22"/>
              </w:rPr>
            </w:pPr>
          </w:p>
          <w:p w14:paraId="3389DF33" w14:textId="77777777" w:rsidR="003E14AB" w:rsidRPr="002928C6" w:rsidRDefault="003E14AB" w:rsidP="003E14AB">
            <w:pPr>
              <w:pStyle w:val="Normaalweb"/>
              <w:spacing w:before="0" w:beforeAutospacing="0" w:after="0" w:afterAutospacing="0"/>
              <w:rPr>
                <w:rFonts w:asciiTheme="minorHAnsi" w:hAnsiTheme="minorHAnsi" w:cstheme="minorHAnsi"/>
                <w:sz w:val="22"/>
                <w:szCs w:val="22"/>
              </w:rPr>
            </w:pPr>
            <w:r w:rsidRPr="002928C6">
              <w:rPr>
                <w:rFonts w:asciiTheme="minorHAnsi" w:hAnsiTheme="minorHAnsi" w:cstheme="minorHAnsi"/>
                <w:sz w:val="22"/>
                <w:szCs w:val="22"/>
              </w:rPr>
              <w:t>Havo</w:t>
            </w:r>
          </w:p>
          <w:p w14:paraId="4B446964" w14:textId="77777777" w:rsidR="003E14AB" w:rsidRPr="002928C6" w:rsidRDefault="003E14AB" w:rsidP="003E14AB">
            <w:pPr>
              <w:pStyle w:val="Normaalweb"/>
              <w:spacing w:before="0" w:beforeAutospacing="0" w:after="0" w:afterAutospacing="0"/>
              <w:rPr>
                <w:rFonts w:asciiTheme="minorHAnsi" w:hAnsiTheme="minorHAnsi" w:cstheme="minorHAnsi"/>
                <w:sz w:val="22"/>
                <w:szCs w:val="22"/>
              </w:rPr>
            </w:pPr>
            <w:r w:rsidRPr="002928C6">
              <w:rPr>
                <w:rFonts w:asciiTheme="minorHAnsi" w:hAnsiTheme="minorHAnsi" w:cstheme="minorHAnsi"/>
                <w:sz w:val="22"/>
                <w:szCs w:val="22"/>
              </w:rPr>
              <w:t xml:space="preserve">Biologie wil graag een lesuur vanuit klas 2 verplaatsen naar klas 3. In de overgangsfase betekent dit het volgende: </w:t>
            </w:r>
          </w:p>
          <w:p w14:paraId="1A8BEE35" w14:textId="77777777" w:rsidR="003E14AB" w:rsidRPr="002928C6" w:rsidRDefault="003E14AB" w:rsidP="003E14AB">
            <w:pPr>
              <w:pStyle w:val="Normaalweb"/>
              <w:spacing w:before="0" w:beforeAutospacing="0" w:after="0" w:afterAutospacing="0"/>
              <w:rPr>
                <w:rFonts w:asciiTheme="minorHAnsi" w:hAnsiTheme="minorHAnsi" w:cstheme="minorHAnsi"/>
                <w:sz w:val="22"/>
                <w:szCs w:val="22"/>
              </w:rPr>
            </w:pPr>
            <w:r w:rsidRPr="002928C6">
              <w:rPr>
                <w:rFonts w:asciiTheme="minorHAnsi" w:hAnsiTheme="minorHAnsi" w:cstheme="minorHAnsi"/>
                <w:sz w:val="22"/>
                <w:szCs w:val="22"/>
              </w:rPr>
              <w:t>Leerjaar HV2:  à 1 uur biologie , en klas 3 Havo (nog) geen biologie. </w:t>
            </w:r>
          </w:p>
          <w:p w14:paraId="053E28AC" w14:textId="77777777" w:rsidR="003E14AB" w:rsidRPr="002928C6" w:rsidRDefault="003E14AB" w:rsidP="003E14AB">
            <w:pPr>
              <w:pStyle w:val="Normaalweb"/>
              <w:spacing w:before="0" w:beforeAutospacing="0" w:after="160" w:afterAutospacing="0"/>
              <w:rPr>
                <w:rFonts w:asciiTheme="minorHAnsi" w:hAnsiTheme="minorHAnsi" w:cstheme="minorHAnsi"/>
                <w:color w:val="000000"/>
                <w:sz w:val="22"/>
                <w:szCs w:val="22"/>
              </w:rPr>
            </w:pPr>
            <w:r w:rsidRPr="002928C6">
              <w:rPr>
                <w:rFonts w:asciiTheme="minorHAnsi" w:hAnsiTheme="minorHAnsi" w:cstheme="minorHAnsi"/>
                <w:color w:val="000000"/>
                <w:sz w:val="22"/>
                <w:szCs w:val="22"/>
              </w:rPr>
              <w:t xml:space="preserve">In het schooljaar 2022 – 2023 </w:t>
            </w:r>
            <w:r w:rsidR="00922D79" w:rsidRPr="002928C6">
              <w:rPr>
                <w:rFonts w:asciiTheme="minorHAnsi" w:hAnsiTheme="minorHAnsi" w:cstheme="minorHAnsi"/>
                <w:color w:val="000000"/>
                <w:sz w:val="22"/>
                <w:szCs w:val="22"/>
              </w:rPr>
              <w:t>betekent dat</w:t>
            </w:r>
            <w:r w:rsidRPr="002928C6">
              <w:rPr>
                <w:rFonts w:asciiTheme="minorHAnsi" w:hAnsiTheme="minorHAnsi" w:cstheme="minorHAnsi"/>
                <w:color w:val="000000"/>
                <w:sz w:val="22"/>
                <w:szCs w:val="22"/>
              </w:rPr>
              <w:t>; klas HV2 à 1 uur biologie en klas 3 Havo à 1 uur biologie. </w:t>
            </w:r>
          </w:p>
          <w:p w14:paraId="3CAAF18D" w14:textId="77777777" w:rsidR="003E14AB" w:rsidRPr="002928C6" w:rsidRDefault="003E14AB" w:rsidP="003E14AB">
            <w:pPr>
              <w:pStyle w:val="Normaalweb"/>
              <w:spacing w:before="0" w:beforeAutospacing="0" w:after="0" w:afterAutospacing="0"/>
              <w:rPr>
                <w:rFonts w:asciiTheme="minorHAnsi" w:hAnsiTheme="minorHAnsi" w:cstheme="minorHAnsi"/>
                <w:sz w:val="22"/>
                <w:szCs w:val="22"/>
              </w:rPr>
            </w:pPr>
            <w:r w:rsidRPr="002928C6">
              <w:rPr>
                <w:rFonts w:asciiTheme="minorHAnsi" w:hAnsiTheme="minorHAnsi" w:cstheme="minorHAnsi"/>
                <w:sz w:val="22"/>
                <w:szCs w:val="22"/>
              </w:rPr>
              <w:t>Leerjaar HV1 + HV22 Class (Klas 1 &amp; 2) eruit, Onderzoek erin</w:t>
            </w:r>
          </w:p>
          <w:p w14:paraId="0501885E" w14:textId="77777777" w:rsidR="003E14AB" w:rsidRPr="002928C6" w:rsidRDefault="003E14AB" w:rsidP="003E14AB">
            <w:pPr>
              <w:pStyle w:val="Normaalweb"/>
              <w:spacing w:before="0" w:beforeAutospacing="0" w:after="0" w:afterAutospacing="0"/>
              <w:rPr>
                <w:rFonts w:asciiTheme="minorHAnsi" w:hAnsiTheme="minorHAnsi" w:cstheme="minorHAnsi"/>
                <w:sz w:val="22"/>
                <w:szCs w:val="22"/>
              </w:rPr>
            </w:pPr>
            <w:r w:rsidRPr="002928C6">
              <w:rPr>
                <w:rFonts w:asciiTheme="minorHAnsi" w:hAnsiTheme="minorHAnsi" w:cstheme="minorHAnsi"/>
                <w:sz w:val="22"/>
                <w:szCs w:val="22"/>
              </w:rPr>
              <w:t> </w:t>
            </w:r>
          </w:p>
          <w:p w14:paraId="26D91EF8" w14:textId="77777777" w:rsidR="003E14AB" w:rsidRPr="002928C6" w:rsidRDefault="003E14AB" w:rsidP="003E14AB">
            <w:pPr>
              <w:pStyle w:val="Normaalweb"/>
              <w:spacing w:before="0" w:beforeAutospacing="0" w:after="0" w:afterAutospacing="0"/>
              <w:rPr>
                <w:rFonts w:asciiTheme="minorHAnsi" w:hAnsiTheme="minorHAnsi" w:cstheme="minorHAnsi"/>
                <w:sz w:val="22"/>
                <w:szCs w:val="22"/>
              </w:rPr>
            </w:pPr>
            <w:r w:rsidRPr="002928C6">
              <w:rPr>
                <w:rFonts w:asciiTheme="minorHAnsi" w:hAnsiTheme="minorHAnsi" w:cstheme="minorHAnsi"/>
                <w:sz w:val="22"/>
                <w:szCs w:val="22"/>
              </w:rPr>
              <w:t>VWO</w:t>
            </w:r>
          </w:p>
          <w:p w14:paraId="7285D8FF" w14:textId="77777777" w:rsidR="003E14AB" w:rsidRPr="002928C6" w:rsidRDefault="003E14AB" w:rsidP="003E14AB">
            <w:pPr>
              <w:pStyle w:val="Normaalweb"/>
              <w:spacing w:before="0" w:beforeAutospacing="0" w:after="0" w:afterAutospacing="0"/>
              <w:rPr>
                <w:rFonts w:asciiTheme="minorHAnsi" w:hAnsiTheme="minorHAnsi" w:cstheme="minorHAnsi"/>
                <w:color w:val="000000"/>
                <w:sz w:val="22"/>
                <w:szCs w:val="22"/>
              </w:rPr>
            </w:pPr>
            <w:r w:rsidRPr="002928C6">
              <w:rPr>
                <w:rFonts w:asciiTheme="minorHAnsi" w:hAnsiTheme="minorHAnsi" w:cstheme="minorHAnsi"/>
                <w:color w:val="000000"/>
                <w:sz w:val="22"/>
                <w:szCs w:val="22"/>
              </w:rPr>
              <w:t>NL vwo 6 extra uur is structureel</w:t>
            </w:r>
          </w:p>
          <w:p w14:paraId="13E2A4BA" w14:textId="77777777" w:rsidR="003E14AB" w:rsidRPr="002928C6" w:rsidRDefault="003E14AB" w:rsidP="003E14AB">
            <w:pPr>
              <w:pStyle w:val="Normaalweb"/>
              <w:spacing w:before="0" w:beforeAutospacing="0" w:after="0" w:afterAutospacing="0"/>
              <w:rPr>
                <w:rFonts w:asciiTheme="minorHAnsi" w:hAnsiTheme="minorHAnsi" w:cstheme="minorHAnsi"/>
                <w:color w:val="000000"/>
                <w:sz w:val="22"/>
                <w:szCs w:val="22"/>
              </w:rPr>
            </w:pPr>
            <w:r w:rsidRPr="002928C6">
              <w:rPr>
                <w:rFonts w:asciiTheme="minorHAnsi" w:hAnsiTheme="minorHAnsi" w:cstheme="minorHAnsi"/>
                <w:color w:val="000000"/>
                <w:sz w:val="22"/>
                <w:szCs w:val="22"/>
              </w:rPr>
              <w:t>1 van de 2 SLB lesuren van vwo 1 wordt een uur NL in vwo 1</w:t>
            </w:r>
          </w:p>
          <w:p w14:paraId="78D6313C" w14:textId="77777777" w:rsidR="003E14AB" w:rsidRPr="002928C6" w:rsidRDefault="003E14AB" w:rsidP="003E14AB">
            <w:pPr>
              <w:pStyle w:val="Normaalweb"/>
              <w:spacing w:before="0" w:beforeAutospacing="0" w:after="0" w:afterAutospacing="0"/>
              <w:rPr>
                <w:rFonts w:asciiTheme="minorHAnsi" w:hAnsiTheme="minorHAnsi" w:cstheme="minorHAnsi"/>
                <w:color w:val="000000"/>
                <w:sz w:val="22"/>
                <w:szCs w:val="22"/>
              </w:rPr>
            </w:pPr>
            <w:r w:rsidRPr="002928C6">
              <w:rPr>
                <w:rFonts w:asciiTheme="minorHAnsi" w:hAnsiTheme="minorHAnsi" w:cstheme="minorHAnsi"/>
                <w:color w:val="000000"/>
                <w:sz w:val="22"/>
                <w:szCs w:val="22"/>
              </w:rPr>
              <w:t> </w:t>
            </w:r>
          </w:p>
          <w:p w14:paraId="4C2BB771" w14:textId="77777777" w:rsidR="003E14AB" w:rsidRPr="002928C6" w:rsidRDefault="003E14AB" w:rsidP="003E14AB">
            <w:pPr>
              <w:pStyle w:val="Normaalweb"/>
              <w:spacing w:before="0" w:beforeAutospacing="0" w:after="0" w:afterAutospacing="0"/>
              <w:rPr>
                <w:rFonts w:asciiTheme="minorHAnsi" w:hAnsiTheme="minorHAnsi" w:cstheme="minorHAnsi"/>
                <w:color w:val="000000"/>
                <w:sz w:val="22"/>
                <w:szCs w:val="22"/>
              </w:rPr>
            </w:pPr>
            <w:r w:rsidRPr="002928C6">
              <w:rPr>
                <w:rFonts w:asciiTheme="minorHAnsi" w:hAnsiTheme="minorHAnsi" w:cstheme="minorHAnsi"/>
                <w:color w:val="000000"/>
                <w:sz w:val="22"/>
                <w:szCs w:val="22"/>
              </w:rPr>
              <w:t xml:space="preserve">Duits/AK: Atheneum 2 houdt 1 uur </w:t>
            </w:r>
            <w:proofErr w:type="spellStart"/>
            <w:r w:rsidRPr="002928C6">
              <w:rPr>
                <w:rFonts w:asciiTheme="minorHAnsi" w:hAnsiTheme="minorHAnsi" w:cstheme="minorHAnsi"/>
                <w:color w:val="000000"/>
                <w:sz w:val="22"/>
                <w:szCs w:val="22"/>
              </w:rPr>
              <w:t>duits</w:t>
            </w:r>
            <w:proofErr w:type="spellEnd"/>
            <w:r w:rsidRPr="002928C6">
              <w:rPr>
                <w:rFonts w:asciiTheme="minorHAnsi" w:hAnsiTheme="minorHAnsi" w:cstheme="minorHAnsi"/>
                <w:color w:val="000000"/>
                <w:sz w:val="22"/>
                <w:szCs w:val="22"/>
              </w:rPr>
              <w:t xml:space="preserve"> over (</w:t>
            </w:r>
            <w:proofErr w:type="spellStart"/>
            <w:r w:rsidRPr="002928C6">
              <w:rPr>
                <w:rFonts w:asciiTheme="minorHAnsi" w:hAnsiTheme="minorHAnsi" w:cstheme="minorHAnsi"/>
                <w:color w:val="000000"/>
                <w:sz w:val="22"/>
                <w:szCs w:val="22"/>
              </w:rPr>
              <w:t>ipv</w:t>
            </w:r>
            <w:proofErr w:type="spellEnd"/>
            <w:r w:rsidRPr="002928C6">
              <w:rPr>
                <w:rFonts w:asciiTheme="minorHAnsi" w:hAnsiTheme="minorHAnsi" w:cstheme="minorHAnsi"/>
                <w:color w:val="000000"/>
                <w:sz w:val="22"/>
                <w:szCs w:val="22"/>
              </w:rPr>
              <w:t xml:space="preserve"> 2), AK V4 krijgt 1 lesuur erbij (2 </w:t>
            </w:r>
            <w:proofErr w:type="spellStart"/>
            <w:r w:rsidRPr="002928C6">
              <w:rPr>
                <w:rFonts w:asciiTheme="minorHAnsi" w:hAnsiTheme="minorHAnsi" w:cstheme="minorHAnsi"/>
                <w:color w:val="000000"/>
                <w:sz w:val="22"/>
                <w:szCs w:val="22"/>
              </w:rPr>
              <w:t>ipv</w:t>
            </w:r>
            <w:proofErr w:type="spellEnd"/>
            <w:r w:rsidRPr="002928C6">
              <w:rPr>
                <w:rFonts w:asciiTheme="minorHAnsi" w:hAnsiTheme="minorHAnsi" w:cstheme="minorHAnsi"/>
                <w:color w:val="000000"/>
                <w:sz w:val="22"/>
                <w:szCs w:val="22"/>
              </w:rPr>
              <w:t xml:space="preserve"> 1). </w:t>
            </w:r>
          </w:p>
          <w:p w14:paraId="44295293" w14:textId="77777777" w:rsidR="003E14AB" w:rsidRPr="002928C6" w:rsidRDefault="003E14AB" w:rsidP="00922D79">
            <w:pPr>
              <w:pStyle w:val="Geenafstand"/>
              <w:rPr>
                <w:rFonts w:asciiTheme="minorHAnsi" w:hAnsiTheme="minorHAnsi" w:cstheme="minorHAnsi"/>
              </w:rPr>
            </w:pPr>
            <w:r w:rsidRPr="002928C6">
              <w:rPr>
                <w:rFonts w:asciiTheme="minorHAnsi" w:hAnsiTheme="minorHAnsi" w:cstheme="minorHAnsi"/>
              </w:rPr>
              <w:t> </w:t>
            </w:r>
          </w:p>
          <w:p w14:paraId="0051BA28" w14:textId="77777777" w:rsidR="003E14AB" w:rsidRPr="002928C6" w:rsidRDefault="003E14AB" w:rsidP="00922D79">
            <w:pPr>
              <w:pStyle w:val="Geenafstand"/>
              <w:rPr>
                <w:rFonts w:asciiTheme="minorHAnsi" w:hAnsiTheme="minorHAnsi" w:cstheme="minorHAnsi"/>
              </w:rPr>
            </w:pPr>
            <w:r w:rsidRPr="002928C6">
              <w:rPr>
                <w:rFonts w:asciiTheme="minorHAnsi" w:hAnsiTheme="minorHAnsi" w:cstheme="minorHAnsi"/>
              </w:rPr>
              <w:t>KWT BSM h/v 4 wordt een regulier lesuur in periode 3</w:t>
            </w:r>
          </w:p>
          <w:p w14:paraId="5A5F4175" w14:textId="77777777" w:rsidR="003E14AB" w:rsidRPr="002928C6" w:rsidRDefault="003E14AB" w:rsidP="00922D79">
            <w:pPr>
              <w:pStyle w:val="Geenafstand"/>
              <w:rPr>
                <w:rFonts w:asciiTheme="minorHAnsi" w:hAnsiTheme="minorHAnsi" w:cstheme="minorHAnsi"/>
              </w:rPr>
            </w:pPr>
          </w:p>
          <w:p w14:paraId="135F16CD" w14:textId="77777777" w:rsidR="00922D79" w:rsidRPr="002928C6" w:rsidRDefault="003E14AB" w:rsidP="00922D79">
            <w:pPr>
              <w:pStyle w:val="Geenafstand"/>
              <w:rPr>
                <w:rFonts w:asciiTheme="minorHAnsi" w:eastAsia="Arial Unicode MS" w:hAnsiTheme="minorHAnsi" w:cstheme="minorHAnsi"/>
              </w:rPr>
            </w:pPr>
            <w:r w:rsidRPr="002928C6">
              <w:rPr>
                <w:rFonts w:asciiTheme="minorHAnsi" w:hAnsiTheme="minorHAnsi" w:cstheme="minorHAnsi"/>
              </w:rPr>
              <w:t xml:space="preserve">Wiskunde D wordt geschrapt, er zal een uitstroomklas zijn voor de leerlingen die dit nu nog in hun pakket hebben. </w:t>
            </w:r>
            <w:r w:rsidR="00922D79" w:rsidRPr="002928C6">
              <w:rPr>
                <w:rFonts w:asciiTheme="minorHAnsi" w:eastAsia="Arial Unicode MS" w:hAnsiTheme="minorHAnsi" w:cstheme="minorHAnsi"/>
              </w:rPr>
              <w:t xml:space="preserve">Wiskunde C </w:t>
            </w:r>
            <w:r w:rsidR="00736B64" w:rsidRPr="002928C6">
              <w:rPr>
                <w:rFonts w:asciiTheme="minorHAnsi" w:eastAsia="Arial Unicode MS" w:hAnsiTheme="minorHAnsi" w:cstheme="minorHAnsi"/>
              </w:rPr>
              <w:t>wordt</w:t>
            </w:r>
            <w:r w:rsidR="00922D79" w:rsidRPr="002928C6">
              <w:rPr>
                <w:rFonts w:asciiTheme="minorHAnsi" w:eastAsia="Arial Unicode MS" w:hAnsiTheme="minorHAnsi" w:cstheme="minorHAnsi"/>
              </w:rPr>
              <w:t xml:space="preserve"> opgevangen in de wiskunde </w:t>
            </w:r>
            <w:r w:rsidR="00736B64" w:rsidRPr="002928C6">
              <w:rPr>
                <w:rFonts w:asciiTheme="minorHAnsi" w:eastAsia="Arial Unicode MS" w:hAnsiTheme="minorHAnsi" w:cstheme="minorHAnsi"/>
              </w:rPr>
              <w:t>A</w:t>
            </w:r>
            <w:r w:rsidR="00922D79" w:rsidRPr="002928C6">
              <w:rPr>
                <w:rFonts w:asciiTheme="minorHAnsi" w:eastAsia="Arial Unicode MS" w:hAnsiTheme="minorHAnsi" w:cstheme="minorHAnsi"/>
              </w:rPr>
              <w:t xml:space="preserve"> klas. </w:t>
            </w:r>
          </w:p>
          <w:p w14:paraId="41FA6A8C" w14:textId="77777777" w:rsidR="00922D79" w:rsidRPr="002928C6" w:rsidRDefault="00922D79" w:rsidP="00922D79">
            <w:pPr>
              <w:pStyle w:val="Geenafstand"/>
              <w:rPr>
                <w:rFonts w:asciiTheme="minorHAnsi" w:eastAsia="Arial Unicode MS" w:hAnsiTheme="minorHAnsi" w:cstheme="minorHAnsi"/>
              </w:rPr>
            </w:pPr>
          </w:p>
          <w:p w14:paraId="3ED65FEA" w14:textId="77777777" w:rsidR="00922D79" w:rsidRPr="002928C6" w:rsidRDefault="00922D79" w:rsidP="00922D79">
            <w:pPr>
              <w:pStyle w:val="Geenafstand"/>
              <w:rPr>
                <w:rFonts w:asciiTheme="minorHAnsi" w:eastAsia="Arial Unicode MS" w:hAnsiTheme="minorHAnsi" w:cstheme="minorHAnsi"/>
              </w:rPr>
            </w:pPr>
            <w:r w:rsidRPr="002928C6">
              <w:rPr>
                <w:rFonts w:asciiTheme="minorHAnsi" w:eastAsia="Arial Unicode MS" w:hAnsiTheme="minorHAnsi" w:cstheme="minorHAnsi"/>
              </w:rPr>
              <w:t xml:space="preserve">In het algemeen: </w:t>
            </w:r>
          </w:p>
          <w:p w14:paraId="412A72CB" w14:textId="77777777" w:rsidR="00922D79" w:rsidRPr="002928C6" w:rsidRDefault="00922D79" w:rsidP="00922D79">
            <w:pPr>
              <w:pStyle w:val="Geenafstand"/>
              <w:rPr>
                <w:rFonts w:asciiTheme="minorHAnsi" w:eastAsia="Arial Unicode MS" w:hAnsiTheme="minorHAnsi" w:cstheme="minorHAnsi"/>
              </w:rPr>
            </w:pPr>
            <w:r w:rsidRPr="002928C6">
              <w:rPr>
                <w:rFonts w:asciiTheme="minorHAnsi" w:eastAsia="Arial Unicode MS" w:hAnsiTheme="minorHAnsi" w:cstheme="minorHAnsi"/>
              </w:rPr>
              <w:t xml:space="preserve">Vooraf is er in het formatieplan gesproken over het schrappen van een vak, momenteel hebben we echter ervoor gekozen na overleg met de verschillende vakken om de strakke ondergrens van 11 leerlingen per keuzevak te hanteren en niet vooraf een vak te schrappen. </w:t>
            </w:r>
          </w:p>
          <w:p w14:paraId="1482A6F9" w14:textId="77777777" w:rsidR="00A528B8" w:rsidRPr="002928C6" w:rsidRDefault="00A528B8" w:rsidP="00922D79">
            <w:pPr>
              <w:pStyle w:val="Geenafstand"/>
              <w:rPr>
                <w:rFonts w:asciiTheme="minorHAnsi" w:eastAsia="Arial Unicode MS" w:hAnsiTheme="minorHAnsi" w:cstheme="minorHAnsi"/>
              </w:rPr>
            </w:pPr>
          </w:p>
          <w:p w14:paraId="734C4E09" w14:textId="77777777" w:rsidR="003E14AB" w:rsidRPr="002928C6" w:rsidRDefault="00A528B8" w:rsidP="00922D79">
            <w:pPr>
              <w:pStyle w:val="Geenafstand"/>
              <w:rPr>
                <w:rFonts w:asciiTheme="minorHAnsi" w:hAnsiTheme="minorHAnsi" w:cstheme="minorHAnsi"/>
              </w:rPr>
            </w:pPr>
            <w:r w:rsidRPr="002928C6">
              <w:rPr>
                <w:rFonts w:asciiTheme="minorHAnsi" w:hAnsiTheme="minorHAnsi" w:cstheme="minorHAnsi"/>
                <w:highlight w:val="green"/>
              </w:rPr>
              <w:t>Als minder dan 11 leerlingen een bepaald keuzevak kiezen van een bepaald leerjaar, dan wordt het vak niet meer aangeboden. Tenzij er uit verschillende leerjaren structureel een combinatie is te maken meer dan 16 leerlingen. In het jaar daarop volgend wordt het keuzevak niet automatisch aangeboden; het SLT maakt een beoordeling o.b.v. van de prognose en de formatie. Wanneer een vak 3 cursusjaren achtereen niet wordt aangeboden verdwijnt het definitief uit de lessentabel.</w:t>
            </w:r>
          </w:p>
          <w:p w14:paraId="515A9638" w14:textId="77777777" w:rsidR="003E14AB" w:rsidRPr="002928C6" w:rsidRDefault="003E14AB" w:rsidP="00944191">
            <w:pPr>
              <w:rPr>
                <w:rFonts w:asciiTheme="minorHAnsi" w:hAnsiTheme="minorHAnsi" w:cstheme="minorHAnsi"/>
              </w:rPr>
            </w:pPr>
          </w:p>
        </w:tc>
      </w:tr>
    </w:tbl>
    <w:p w14:paraId="47300277" w14:textId="77777777" w:rsidR="00270635" w:rsidRDefault="00270635">
      <w:pPr>
        <w:rPr>
          <w:rFonts w:cs="Arial"/>
          <w:sz w:val="20"/>
        </w:rPr>
      </w:pPr>
    </w:p>
    <w:tbl>
      <w:tblPr>
        <w:tblStyle w:val="Tabelraster"/>
        <w:tblW w:w="0" w:type="auto"/>
        <w:tblLook w:val="04A0" w:firstRow="1" w:lastRow="0" w:firstColumn="1" w:lastColumn="0" w:noHBand="0" w:noVBand="1"/>
      </w:tblPr>
      <w:tblGrid>
        <w:gridCol w:w="9062"/>
      </w:tblGrid>
      <w:tr w:rsidR="00BC42A2" w:rsidRPr="000155A0" w14:paraId="58745C89" w14:textId="77777777" w:rsidTr="00246541">
        <w:tc>
          <w:tcPr>
            <w:tcW w:w="9212" w:type="dxa"/>
            <w:shd w:val="clear" w:color="auto" w:fill="FFC301"/>
          </w:tcPr>
          <w:p w14:paraId="17DB706A" w14:textId="77777777" w:rsidR="00BC42A2" w:rsidRPr="000155A0" w:rsidRDefault="00BC42A2" w:rsidP="00246541">
            <w:pPr>
              <w:spacing w:after="200" w:line="276" w:lineRule="auto"/>
              <w:rPr>
                <w:rFonts w:cs="Arial"/>
                <w:b/>
                <w:bCs/>
                <w:sz w:val="20"/>
                <w:szCs w:val="20"/>
              </w:rPr>
            </w:pPr>
            <w:r>
              <w:rPr>
                <w:rFonts w:cs="Arial"/>
                <w:b/>
                <w:bCs/>
                <w:sz w:val="20"/>
                <w:szCs w:val="20"/>
              </w:rPr>
              <w:t>Doel en b</w:t>
            </w:r>
            <w:r w:rsidRPr="000155A0">
              <w:rPr>
                <w:rFonts w:cs="Arial"/>
                <w:b/>
                <w:bCs/>
                <w:sz w:val="20"/>
                <w:szCs w:val="20"/>
              </w:rPr>
              <w:t xml:space="preserve">eoogde effect </w:t>
            </w:r>
            <w:r>
              <w:rPr>
                <w:rFonts w:cs="Arial"/>
                <w:b/>
                <w:bCs/>
                <w:sz w:val="20"/>
                <w:szCs w:val="20"/>
              </w:rPr>
              <w:t xml:space="preserve">van het besluit </w:t>
            </w:r>
          </w:p>
        </w:tc>
      </w:tr>
      <w:tr w:rsidR="00BC42A2" w:rsidRPr="000155A0" w14:paraId="6C990CD2" w14:textId="77777777" w:rsidTr="00246541">
        <w:tc>
          <w:tcPr>
            <w:tcW w:w="9212" w:type="dxa"/>
          </w:tcPr>
          <w:p w14:paraId="030EDF4C" w14:textId="40FE2376" w:rsidR="00BC42A2" w:rsidRPr="00814C2B" w:rsidRDefault="002928C6" w:rsidP="002928C6">
            <w:pPr>
              <w:rPr>
                <w:rFonts w:ascii="Calibri" w:hAnsi="Calibri" w:cs="Calibri"/>
                <w:color w:val="000000"/>
              </w:rPr>
            </w:pPr>
            <w:r>
              <w:rPr>
                <w:rFonts w:ascii="Calibri" w:hAnsi="Calibri" w:cs="Calibri"/>
                <w:color w:val="000000"/>
              </w:rPr>
              <w:t>Effectieve</w:t>
            </w:r>
            <w:r w:rsidR="003E14AB">
              <w:rPr>
                <w:rFonts w:ascii="Calibri" w:hAnsi="Calibri" w:cs="Calibri"/>
                <w:color w:val="000000"/>
              </w:rPr>
              <w:t xml:space="preserve"> besteding</w:t>
            </w:r>
            <w:r>
              <w:rPr>
                <w:rFonts w:ascii="Calibri" w:hAnsi="Calibri" w:cs="Calibri"/>
                <w:color w:val="000000"/>
              </w:rPr>
              <w:t xml:space="preserve"> van de </w:t>
            </w:r>
            <w:r w:rsidR="003E14AB">
              <w:rPr>
                <w:rFonts w:ascii="Calibri" w:hAnsi="Calibri" w:cs="Calibri"/>
                <w:color w:val="000000"/>
              </w:rPr>
              <w:t>onderwijstijd</w:t>
            </w:r>
            <w:r>
              <w:rPr>
                <w:rFonts w:ascii="Calibri" w:hAnsi="Calibri" w:cs="Calibri"/>
                <w:color w:val="000000"/>
              </w:rPr>
              <w:t xml:space="preserve"> en een evenwichtige spreiding over de vakken.</w:t>
            </w:r>
          </w:p>
        </w:tc>
      </w:tr>
    </w:tbl>
    <w:p w14:paraId="468DC68F" w14:textId="77777777" w:rsidR="00BC42A2" w:rsidRDefault="00BC42A2">
      <w:pPr>
        <w:rPr>
          <w:rFonts w:cs="Arial"/>
          <w:sz w:val="20"/>
        </w:rPr>
      </w:pPr>
    </w:p>
    <w:tbl>
      <w:tblPr>
        <w:tblStyle w:val="Tabelraster"/>
        <w:tblW w:w="0" w:type="auto"/>
        <w:tblLook w:val="04A0" w:firstRow="1" w:lastRow="0" w:firstColumn="1" w:lastColumn="0" w:noHBand="0" w:noVBand="1"/>
      </w:tblPr>
      <w:tblGrid>
        <w:gridCol w:w="9062"/>
      </w:tblGrid>
      <w:tr w:rsidR="00BC42A2" w:rsidRPr="000155A0" w14:paraId="555CF270" w14:textId="77777777" w:rsidTr="00246541">
        <w:tc>
          <w:tcPr>
            <w:tcW w:w="9212" w:type="dxa"/>
            <w:shd w:val="clear" w:color="auto" w:fill="FFC301"/>
          </w:tcPr>
          <w:p w14:paraId="48072681" w14:textId="77777777" w:rsidR="00BC42A2" w:rsidRPr="000155A0" w:rsidRDefault="00BC42A2" w:rsidP="00246541">
            <w:pPr>
              <w:spacing w:after="200" w:line="276" w:lineRule="auto"/>
              <w:rPr>
                <w:rFonts w:cs="Arial"/>
                <w:b/>
                <w:bCs/>
                <w:sz w:val="20"/>
                <w:szCs w:val="20"/>
              </w:rPr>
            </w:pPr>
            <w:r>
              <w:rPr>
                <w:rFonts w:cs="Arial"/>
                <w:b/>
                <w:bCs/>
                <w:sz w:val="20"/>
                <w:szCs w:val="20"/>
              </w:rPr>
              <w:t xml:space="preserve">Positieve effecten van het besluit  </w:t>
            </w:r>
          </w:p>
        </w:tc>
      </w:tr>
      <w:tr w:rsidR="00BC42A2" w:rsidRPr="000155A0" w14:paraId="0D052F2F" w14:textId="77777777" w:rsidTr="00246541">
        <w:tc>
          <w:tcPr>
            <w:tcW w:w="9212" w:type="dxa"/>
          </w:tcPr>
          <w:p w14:paraId="61D3CFA3" w14:textId="77777777" w:rsidR="002928C6" w:rsidRDefault="002928C6" w:rsidP="00246541">
            <w:pPr>
              <w:rPr>
                <w:rFonts w:ascii="Calibri" w:hAnsi="Calibri" w:cs="Calibri"/>
                <w:color w:val="000000"/>
                <w:sz w:val="20"/>
                <w:szCs w:val="20"/>
              </w:rPr>
            </w:pPr>
            <w:r>
              <w:rPr>
                <w:rFonts w:ascii="Calibri" w:hAnsi="Calibri" w:cs="Calibri"/>
                <w:color w:val="000000"/>
                <w:sz w:val="20"/>
                <w:szCs w:val="20"/>
              </w:rPr>
              <w:t>Behoudt van voldoende lestijd voor vakken binnen de formatieve kaders.</w:t>
            </w:r>
          </w:p>
          <w:p w14:paraId="69CD88C7" w14:textId="5940E567" w:rsidR="00BC42A2" w:rsidRPr="00901DB1" w:rsidRDefault="002928C6" w:rsidP="002928C6">
            <w:pPr>
              <w:rPr>
                <w:rFonts w:ascii="Calibri" w:hAnsi="Calibri" w:cs="Calibri"/>
                <w:color w:val="000000"/>
                <w:sz w:val="20"/>
                <w:szCs w:val="20"/>
              </w:rPr>
            </w:pPr>
            <w:r>
              <w:rPr>
                <w:rFonts w:ascii="Calibri" w:hAnsi="Calibri" w:cs="Calibri"/>
                <w:color w:val="000000"/>
                <w:sz w:val="20"/>
                <w:szCs w:val="20"/>
              </w:rPr>
              <w:t>Meer focus op de vlotte doorstroom van leerlingen.</w:t>
            </w:r>
            <w:r w:rsidR="003E14AB">
              <w:rPr>
                <w:rFonts w:ascii="Calibri" w:hAnsi="Calibri" w:cs="Calibri"/>
                <w:color w:val="000000"/>
                <w:sz w:val="20"/>
                <w:szCs w:val="20"/>
              </w:rPr>
              <w:t xml:space="preserve"> </w:t>
            </w:r>
          </w:p>
        </w:tc>
      </w:tr>
    </w:tbl>
    <w:p w14:paraId="1AEFDF57" w14:textId="77777777" w:rsidR="00BC42A2" w:rsidRDefault="00BC42A2">
      <w:pPr>
        <w:rPr>
          <w:rFonts w:cs="Arial"/>
          <w:sz w:val="20"/>
        </w:rPr>
      </w:pPr>
    </w:p>
    <w:tbl>
      <w:tblPr>
        <w:tblStyle w:val="Tabelraster"/>
        <w:tblW w:w="0" w:type="auto"/>
        <w:tblLook w:val="04A0" w:firstRow="1" w:lastRow="0" w:firstColumn="1" w:lastColumn="0" w:noHBand="0" w:noVBand="1"/>
      </w:tblPr>
      <w:tblGrid>
        <w:gridCol w:w="9062"/>
      </w:tblGrid>
      <w:tr w:rsidR="00BC42A2" w:rsidRPr="000155A0" w14:paraId="65A44976" w14:textId="77777777" w:rsidTr="00246541">
        <w:tc>
          <w:tcPr>
            <w:tcW w:w="9212" w:type="dxa"/>
            <w:shd w:val="clear" w:color="auto" w:fill="FFC301"/>
          </w:tcPr>
          <w:p w14:paraId="7F57C818" w14:textId="77777777" w:rsidR="00BC42A2" w:rsidRPr="000155A0" w:rsidRDefault="00BC42A2" w:rsidP="00246541">
            <w:pPr>
              <w:spacing w:after="200" w:line="276" w:lineRule="auto"/>
              <w:rPr>
                <w:rFonts w:cs="Arial"/>
                <w:b/>
                <w:bCs/>
                <w:sz w:val="20"/>
                <w:szCs w:val="20"/>
              </w:rPr>
            </w:pPr>
            <w:r>
              <w:rPr>
                <w:rFonts w:cs="Arial"/>
                <w:b/>
                <w:bCs/>
                <w:sz w:val="20"/>
                <w:szCs w:val="20"/>
              </w:rPr>
              <w:t>Risico</w:t>
            </w:r>
            <w:r w:rsidR="00842A63">
              <w:rPr>
                <w:rFonts w:cs="Arial"/>
                <w:b/>
                <w:bCs/>
                <w:sz w:val="20"/>
                <w:szCs w:val="20"/>
              </w:rPr>
              <w:t>’</w:t>
            </w:r>
            <w:r>
              <w:rPr>
                <w:rFonts w:cs="Arial"/>
                <w:b/>
                <w:bCs/>
                <w:sz w:val="20"/>
                <w:szCs w:val="20"/>
              </w:rPr>
              <w:t>s</w:t>
            </w:r>
            <w:r w:rsidR="00842A63">
              <w:rPr>
                <w:rFonts w:cs="Arial"/>
                <w:b/>
                <w:bCs/>
                <w:sz w:val="20"/>
                <w:szCs w:val="20"/>
              </w:rPr>
              <w:t xml:space="preserve"> van het besluit</w:t>
            </w:r>
          </w:p>
        </w:tc>
      </w:tr>
      <w:tr w:rsidR="00BC42A2" w:rsidRPr="000155A0" w14:paraId="0F2BC995" w14:textId="77777777" w:rsidTr="00246541">
        <w:tc>
          <w:tcPr>
            <w:tcW w:w="9212" w:type="dxa"/>
          </w:tcPr>
          <w:p w14:paraId="6AA320BC" w14:textId="77777777" w:rsidR="00BC42A2" w:rsidRPr="00944191" w:rsidRDefault="00BC42A2" w:rsidP="00944191">
            <w:pPr>
              <w:rPr>
                <w:rFonts w:cstheme="minorHAnsi"/>
              </w:rPr>
            </w:pPr>
          </w:p>
        </w:tc>
      </w:tr>
    </w:tbl>
    <w:p w14:paraId="1DE10138" w14:textId="77777777" w:rsidR="00891013" w:rsidRPr="00270635" w:rsidRDefault="00891013">
      <w:pPr>
        <w:rPr>
          <w:rFonts w:cs="Arial"/>
          <w:sz w:val="20"/>
        </w:rPr>
      </w:pPr>
    </w:p>
    <w:tbl>
      <w:tblPr>
        <w:tblStyle w:val="Tabelraster"/>
        <w:tblW w:w="0" w:type="auto"/>
        <w:tblLook w:val="04A0" w:firstRow="1" w:lastRow="0" w:firstColumn="1" w:lastColumn="0" w:noHBand="0" w:noVBand="1"/>
      </w:tblPr>
      <w:tblGrid>
        <w:gridCol w:w="9062"/>
      </w:tblGrid>
      <w:tr w:rsidR="00BC42A2" w:rsidRPr="000155A0" w14:paraId="66AC0231" w14:textId="77777777" w:rsidTr="00A02DAB">
        <w:tc>
          <w:tcPr>
            <w:tcW w:w="9062" w:type="dxa"/>
            <w:shd w:val="clear" w:color="auto" w:fill="FFC000"/>
          </w:tcPr>
          <w:p w14:paraId="5BF87BA3" w14:textId="77777777" w:rsidR="00BC42A2" w:rsidRPr="00BC42A2" w:rsidRDefault="00BC42A2" w:rsidP="00965287">
            <w:pPr>
              <w:rPr>
                <w:rFonts w:cs="Arial"/>
                <w:b/>
                <w:sz w:val="20"/>
              </w:rPr>
            </w:pPr>
            <w:r w:rsidRPr="000155A0">
              <w:rPr>
                <w:rFonts w:cs="Arial"/>
                <w:b/>
                <w:sz w:val="20"/>
              </w:rPr>
              <w:t>Is er een implementatieplan nodig?</w:t>
            </w:r>
          </w:p>
        </w:tc>
      </w:tr>
      <w:tr w:rsidR="00BC42A2" w:rsidRPr="00814C2B" w14:paraId="0A821628" w14:textId="77777777" w:rsidTr="00D4176F">
        <w:tc>
          <w:tcPr>
            <w:tcW w:w="9062" w:type="dxa"/>
          </w:tcPr>
          <w:p w14:paraId="6FDCF3CE" w14:textId="77777777" w:rsidR="00814C2B" w:rsidRPr="00944191" w:rsidRDefault="00814C2B" w:rsidP="00944191">
            <w:pPr>
              <w:rPr>
                <w:rFonts w:cstheme="minorHAnsi"/>
              </w:rPr>
            </w:pPr>
          </w:p>
        </w:tc>
      </w:tr>
    </w:tbl>
    <w:p w14:paraId="3B98BACC" w14:textId="77777777" w:rsidR="00066360" w:rsidRPr="00814C2B" w:rsidRDefault="00066360">
      <w:pPr>
        <w:rPr>
          <w:rFonts w:asciiTheme="minorHAnsi" w:hAnsiTheme="minorHAnsi" w:cstheme="minorHAnsi"/>
        </w:rPr>
      </w:pPr>
    </w:p>
    <w:tbl>
      <w:tblPr>
        <w:tblStyle w:val="Tabelraster"/>
        <w:tblW w:w="0" w:type="auto"/>
        <w:tblLook w:val="04A0" w:firstRow="1" w:lastRow="0" w:firstColumn="1" w:lastColumn="0" w:noHBand="0" w:noVBand="1"/>
      </w:tblPr>
      <w:tblGrid>
        <w:gridCol w:w="9062"/>
      </w:tblGrid>
      <w:tr w:rsidR="00D27DCF" w:rsidRPr="000155A0" w14:paraId="4E3D58E9" w14:textId="77777777" w:rsidTr="2B7456C8">
        <w:tc>
          <w:tcPr>
            <w:tcW w:w="9212" w:type="dxa"/>
            <w:shd w:val="clear" w:color="auto" w:fill="FFC301"/>
          </w:tcPr>
          <w:p w14:paraId="6D42FBC6" w14:textId="77777777" w:rsidR="00D27DCF" w:rsidRDefault="7E7DAF91" w:rsidP="7E7DAF91">
            <w:pPr>
              <w:rPr>
                <w:rFonts w:cs="Arial"/>
                <w:b/>
                <w:bCs/>
                <w:sz w:val="20"/>
                <w:szCs w:val="20"/>
              </w:rPr>
            </w:pPr>
            <w:r w:rsidRPr="000155A0">
              <w:rPr>
                <w:rFonts w:cs="Arial"/>
                <w:b/>
                <w:bCs/>
                <w:sz w:val="20"/>
                <w:szCs w:val="20"/>
              </w:rPr>
              <w:t>Voorstel intern- en of externe communicatie</w:t>
            </w:r>
          </w:p>
          <w:p w14:paraId="3DC1C8B3" w14:textId="77777777" w:rsidR="00BC42A2" w:rsidRPr="000155A0" w:rsidRDefault="00BC42A2" w:rsidP="7E7DAF91">
            <w:pPr>
              <w:rPr>
                <w:rFonts w:cs="Arial"/>
                <w:b/>
                <w:bCs/>
                <w:sz w:val="20"/>
                <w:szCs w:val="20"/>
              </w:rPr>
            </w:pPr>
            <w:r>
              <w:rPr>
                <w:rFonts w:cs="Arial"/>
                <w:b/>
                <w:bCs/>
                <w:sz w:val="20"/>
                <w:szCs w:val="20"/>
              </w:rPr>
              <w:t>Communicatiemiddelen zijn: weekberichten, nieuwbrief, website, schooldocumenten.</w:t>
            </w:r>
          </w:p>
        </w:tc>
      </w:tr>
      <w:tr w:rsidR="00D27DCF" w:rsidRPr="000155A0" w14:paraId="76206B45" w14:textId="77777777" w:rsidTr="2B7456C8">
        <w:tc>
          <w:tcPr>
            <w:tcW w:w="9212" w:type="dxa"/>
          </w:tcPr>
          <w:p w14:paraId="2288D357" w14:textId="074387D5" w:rsidR="00C958A3" w:rsidRPr="00944191" w:rsidRDefault="003E14AB" w:rsidP="00944191">
            <w:pPr>
              <w:rPr>
                <w:rFonts w:cs="Arial"/>
                <w:sz w:val="18"/>
                <w:szCs w:val="18"/>
              </w:rPr>
            </w:pPr>
            <w:r>
              <w:rPr>
                <w:rFonts w:cs="Arial"/>
                <w:sz w:val="18"/>
                <w:szCs w:val="18"/>
              </w:rPr>
              <w:t>Duidelijk</w:t>
            </w:r>
            <w:r w:rsidR="002928C6">
              <w:rPr>
                <w:rFonts w:cs="Arial"/>
                <w:sz w:val="18"/>
                <w:szCs w:val="18"/>
              </w:rPr>
              <w:t>e communicatie richting vaksectie</w:t>
            </w:r>
            <w:r>
              <w:rPr>
                <w:rFonts w:cs="Arial"/>
                <w:sz w:val="18"/>
                <w:szCs w:val="18"/>
              </w:rPr>
              <w:t>voorzitters om afspraken toe te lichten</w:t>
            </w:r>
          </w:p>
        </w:tc>
      </w:tr>
    </w:tbl>
    <w:p w14:paraId="54C03EE2" w14:textId="77777777" w:rsidR="00FE291F" w:rsidRPr="000155A0" w:rsidRDefault="00FE291F">
      <w:pPr>
        <w:rPr>
          <w:rFonts w:cs="Arial"/>
          <w:sz w:val="20"/>
        </w:rPr>
      </w:pPr>
    </w:p>
    <w:tbl>
      <w:tblPr>
        <w:tblStyle w:val="Tabelraster"/>
        <w:tblW w:w="0" w:type="auto"/>
        <w:tblLook w:val="04A0" w:firstRow="1" w:lastRow="0" w:firstColumn="1" w:lastColumn="0" w:noHBand="0" w:noVBand="1"/>
      </w:tblPr>
      <w:tblGrid>
        <w:gridCol w:w="9062"/>
      </w:tblGrid>
      <w:tr w:rsidR="00066360" w:rsidRPr="000155A0" w14:paraId="28F26B38" w14:textId="77777777" w:rsidTr="7CA1C3AD">
        <w:tc>
          <w:tcPr>
            <w:tcW w:w="9062" w:type="dxa"/>
            <w:shd w:val="clear" w:color="auto" w:fill="FFC301"/>
          </w:tcPr>
          <w:p w14:paraId="6E395803" w14:textId="77777777" w:rsidR="00066360" w:rsidRPr="000155A0" w:rsidRDefault="7E7DAF91" w:rsidP="00842A63">
            <w:pPr>
              <w:rPr>
                <w:rFonts w:cs="Arial"/>
                <w:b/>
                <w:bCs/>
                <w:sz w:val="20"/>
                <w:szCs w:val="20"/>
              </w:rPr>
            </w:pPr>
            <w:r w:rsidRPr="000155A0">
              <w:rPr>
                <w:rFonts w:cs="Arial"/>
                <w:b/>
                <w:bCs/>
                <w:sz w:val="20"/>
                <w:szCs w:val="20"/>
              </w:rPr>
              <w:t xml:space="preserve">Financiële </w:t>
            </w:r>
            <w:r w:rsidR="00842A63">
              <w:rPr>
                <w:rFonts w:cs="Arial"/>
                <w:b/>
                <w:bCs/>
                <w:sz w:val="20"/>
                <w:szCs w:val="20"/>
              </w:rPr>
              <w:t xml:space="preserve">dekking en consequenties </w:t>
            </w:r>
          </w:p>
        </w:tc>
      </w:tr>
      <w:tr w:rsidR="00066360" w:rsidRPr="000155A0" w14:paraId="0B157F9D" w14:textId="77777777" w:rsidTr="7CA1C3AD">
        <w:tc>
          <w:tcPr>
            <w:tcW w:w="9062" w:type="dxa"/>
          </w:tcPr>
          <w:p w14:paraId="77080E32" w14:textId="77777777" w:rsidR="00C958A3" w:rsidRPr="00814C2B" w:rsidRDefault="003E14AB" w:rsidP="00F832CC">
            <w:pPr>
              <w:rPr>
                <w:rFonts w:asciiTheme="minorHAnsi" w:hAnsiTheme="minorHAnsi" w:cstheme="minorHAnsi"/>
                <w:iCs/>
              </w:rPr>
            </w:pPr>
            <w:r>
              <w:rPr>
                <w:rFonts w:asciiTheme="minorHAnsi" w:hAnsiTheme="minorHAnsi" w:cstheme="minorHAnsi"/>
                <w:iCs/>
              </w:rPr>
              <w:t>Kostenneutraal</w:t>
            </w:r>
          </w:p>
        </w:tc>
      </w:tr>
    </w:tbl>
    <w:p w14:paraId="52CD6FCB" w14:textId="77777777" w:rsidR="00544106" w:rsidRPr="000155A0" w:rsidRDefault="00544106">
      <w:pPr>
        <w:rPr>
          <w:rFonts w:cs="Arial"/>
          <w:sz w:val="20"/>
        </w:rPr>
      </w:pPr>
    </w:p>
    <w:tbl>
      <w:tblPr>
        <w:tblStyle w:val="Tabelraster"/>
        <w:tblW w:w="0" w:type="auto"/>
        <w:tblLook w:val="04A0" w:firstRow="1" w:lastRow="0" w:firstColumn="1" w:lastColumn="0" w:noHBand="0" w:noVBand="1"/>
      </w:tblPr>
      <w:tblGrid>
        <w:gridCol w:w="9062"/>
      </w:tblGrid>
      <w:tr w:rsidR="00C958A3" w:rsidRPr="000155A0" w14:paraId="65F69D0D" w14:textId="77777777" w:rsidTr="7CA1C3AD">
        <w:tc>
          <w:tcPr>
            <w:tcW w:w="9062" w:type="dxa"/>
            <w:shd w:val="clear" w:color="auto" w:fill="FFC301"/>
          </w:tcPr>
          <w:p w14:paraId="2E469CB5" w14:textId="77777777" w:rsidR="00C958A3" w:rsidRPr="000155A0" w:rsidRDefault="7E7DAF91" w:rsidP="7E7DAF91">
            <w:pPr>
              <w:rPr>
                <w:rFonts w:cs="Arial"/>
                <w:b/>
                <w:bCs/>
                <w:sz w:val="20"/>
                <w:szCs w:val="20"/>
              </w:rPr>
            </w:pPr>
            <w:r w:rsidRPr="000155A0">
              <w:rPr>
                <w:rFonts w:cs="Arial"/>
                <w:b/>
                <w:bCs/>
                <w:sz w:val="20"/>
                <w:szCs w:val="20"/>
              </w:rPr>
              <w:t>Personele consequenties</w:t>
            </w:r>
          </w:p>
        </w:tc>
      </w:tr>
      <w:tr w:rsidR="00C958A3" w:rsidRPr="000155A0" w14:paraId="65CAA1AE" w14:textId="77777777" w:rsidTr="7CA1C3AD">
        <w:tc>
          <w:tcPr>
            <w:tcW w:w="9062" w:type="dxa"/>
          </w:tcPr>
          <w:p w14:paraId="40F3D8A2" w14:textId="77777777" w:rsidR="00C958A3" w:rsidRPr="00A11BCF" w:rsidRDefault="003E14AB" w:rsidP="006822C8">
            <w:pPr>
              <w:rPr>
                <w:rFonts w:cs="Arial"/>
                <w:sz w:val="18"/>
                <w:szCs w:val="18"/>
              </w:rPr>
            </w:pPr>
            <w:r>
              <w:rPr>
                <w:rFonts w:cs="Arial"/>
                <w:sz w:val="18"/>
                <w:szCs w:val="18"/>
              </w:rPr>
              <w:t xml:space="preserve">Meer uren Nederlands en AK en STO, minder SLB, classes en </w:t>
            </w:r>
            <w:proofErr w:type="spellStart"/>
            <w:r>
              <w:rPr>
                <w:rFonts w:cs="Arial"/>
                <w:sz w:val="18"/>
                <w:szCs w:val="18"/>
              </w:rPr>
              <w:t>science</w:t>
            </w:r>
            <w:proofErr w:type="spellEnd"/>
          </w:p>
        </w:tc>
      </w:tr>
    </w:tbl>
    <w:p w14:paraId="29A98075" w14:textId="77777777" w:rsidR="00C958A3" w:rsidRPr="000155A0" w:rsidRDefault="00C958A3">
      <w:pPr>
        <w:rPr>
          <w:rFonts w:cs="Arial"/>
          <w:sz w:val="20"/>
        </w:rPr>
      </w:pPr>
    </w:p>
    <w:tbl>
      <w:tblPr>
        <w:tblStyle w:val="Tabelraster"/>
        <w:tblW w:w="0" w:type="auto"/>
        <w:tblLook w:val="04A0" w:firstRow="1" w:lastRow="0" w:firstColumn="1" w:lastColumn="0" w:noHBand="0" w:noVBand="1"/>
      </w:tblPr>
      <w:tblGrid>
        <w:gridCol w:w="9062"/>
      </w:tblGrid>
      <w:tr w:rsidR="00140A5A" w:rsidRPr="000155A0" w14:paraId="4C151764" w14:textId="77777777" w:rsidTr="7CA1C3AD">
        <w:tc>
          <w:tcPr>
            <w:tcW w:w="9062" w:type="dxa"/>
            <w:shd w:val="clear" w:color="auto" w:fill="FFC301"/>
          </w:tcPr>
          <w:p w14:paraId="66B1BFB9" w14:textId="77777777" w:rsidR="00140A5A" w:rsidRPr="000155A0" w:rsidRDefault="00842A63" w:rsidP="7E7DAF91">
            <w:pPr>
              <w:rPr>
                <w:rFonts w:cs="Arial"/>
                <w:b/>
                <w:bCs/>
                <w:sz w:val="20"/>
                <w:szCs w:val="20"/>
              </w:rPr>
            </w:pPr>
            <w:r>
              <w:rPr>
                <w:rFonts w:cs="Arial"/>
                <w:b/>
                <w:bCs/>
                <w:sz w:val="20"/>
                <w:szCs w:val="20"/>
              </w:rPr>
              <w:t>Eventuele j</w:t>
            </w:r>
            <w:r w:rsidR="7E7DAF91" w:rsidRPr="000155A0">
              <w:rPr>
                <w:rFonts w:cs="Arial"/>
                <w:b/>
                <w:bCs/>
                <w:sz w:val="20"/>
                <w:szCs w:val="20"/>
              </w:rPr>
              <w:t>uri</w:t>
            </w:r>
            <w:r>
              <w:rPr>
                <w:rFonts w:cs="Arial"/>
                <w:b/>
                <w:bCs/>
                <w:sz w:val="20"/>
                <w:szCs w:val="20"/>
              </w:rPr>
              <w:t>dische consequenties</w:t>
            </w:r>
          </w:p>
        </w:tc>
      </w:tr>
      <w:tr w:rsidR="00140A5A" w:rsidRPr="000155A0" w14:paraId="0B4AA9A5" w14:textId="77777777" w:rsidTr="7CA1C3AD">
        <w:tc>
          <w:tcPr>
            <w:tcW w:w="9062" w:type="dxa"/>
          </w:tcPr>
          <w:p w14:paraId="602F227B" w14:textId="77777777" w:rsidR="00140A5A" w:rsidRPr="00814C2B" w:rsidRDefault="00140A5A" w:rsidP="006822C8">
            <w:pPr>
              <w:rPr>
                <w:rFonts w:cs="Arial"/>
                <w:iCs/>
                <w:sz w:val="18"/>
              </w:rPr>
            </w:pPr>
          </w:p>
        </w:tc>
      </w:tr>
    </w:tbl>
    <w:p w14:paraId="4A5AD411" w14:textId="77777777" w:rsidR="00140A5A" w:rsidRPr="000155A0" w:rsidRDefault="00140A5A">
      <w:pPr>
        <w:rPr>
          <w:rFonts w:cs="Arial"/>
          <w:sz w:val="20"/>
        </w:rPr>
      </w:pPr>
    </w:p>
    <w:tbl>
      <w:tblPr>
        <w:tblStyle w:val="Tabelraster"/>
        <w:tblW w:w="0" w:type="auto"/>
        <w:tblLook w:val="04A0" w:firstRow="1" w:lastRow="0" w:firstColumn="1" w:lastColumn="0" w:noHBand="0" w:noVBand="1"/>
      </w:tblPr>
      <w:tblGrid>
        <w:gridCol w:w="9062"/>
      </w:tblGrid>
      <w:tr w:rsidR="006C3BA0" w:rsidRPr="000155A0" w14:paraId="535EDB7B" w14:textId="77777777" w:rsidTr="00611311">
        <w:tc>
          <w:tcPr>
            <w:tcW w:w="9062" w:type="dxa"/>
            <w:shd w:val="clear" w:color="auto" w:fill="FFC301"/>
          </w:tcPr>
          <w:p w14:paraId="198661B3" w14:textId="77777777" w:rsidR="006C3BA0" w:rsidRPr="000155A0" w:rsidRDefault="006C3BA0" w:rsidP="006C3BA0">
            <w:pPr>
              <w:spacing w:after="200" w:line="276" w:lineRule="auto"/>
              <w:rPr>
                <w:rFonts w:cs="Arial"/>
                <w:b/>
                <w:bCs/>
                <w:sz w:val="20"/>
                <w:szCs w:val="20"/>
              </w:rPr>
            </w:pPr>
            <w:r w:rsidRPr="000155A0">
              <w:rPr>
                <w:rFonts w:cs="Arial"/>
                <w:b/>
                <w:bCs/>
                <w:sz w:val="20"/>
                <w:szCs w:val="20"/>
              </w:rPr>
              <w:t>Evaluatie en agendering</w:t>
            </w:r>
          </w:p>
        </w:tc>
      </w:tr>
      <w:tr w:rsidR="006C3BA0" w:rsidRPr="000155A0" w14:paraId="7BD5A72B" w14:textId="77777777" w:rsidTr="00611311">
        <w:tc>
          <w:tcPr>
            <w:tcW w:w="9062" w:type="dxa"/>
          </w:tcPr>
          <w:p w14:paraId="7916D426" w14:textId="77777777" w:rsidR="006C3BA0" w:rsidRPr="00814C2B" w:rsidRDefault="00D87739" w:rsidP="00D87739">
            <w:pPr>
              <w:spacing w:after="200" w:line="276" w:lineRule="auto"/>
              <w:rPr>
                <w:rFonts w:cs="Arial"/>
                <w:iCs/>
                <w:sz w:val="18"/>
              </w:rPr>
            </w:pPr>
            <w:r w:rsidRPr="00814C2B">
              <w:rPr>
                <w:rFonts w:cs="Arial"/>
                <w:iCs/>
                <w:sz w:val="18"/>
              </w:rPr>
              <w:t xml:space="preserve"> </w:t>
            </w:r>
          </w:p>
        </w:tc>
      </w:tr>
    </w:tbl>
    <w:p w14:paraId="4E7B1614" w14:textId="77777777" w:rsidR="006C3BA0" w:rsidRPr="000155A0" w:rsidRDefault="006C3BA0">
      <w:pPr>
        <w:rPr>
          <w:rFonts w:cs="Arial"/>
          <w:sz w:val="20"/>
        </w:rPr>
      </w:pPr>
    </w:p>
    <w:tbl>
      <w:tblPr>
        <w:tblStyle w:val="Tabelraster"/>
        <w:tblW w:w="9162" w:type="dxa"/>
        <w:tblInd w:w="-95" w:type="dxa"/>
        <w:tblLook w:val="04A0" w:firstRow="1" w:lastRow="0" w:firstColumn="1" w:lastColumn="0" w:noHBand="0" w:noVBand="1"/>
      </w:tblPr>
      <w:tblGrid>
        <w:gridCol w:w="3192"/>
        <w:gridCol w:w="1492"/>
        <w:gridCol w:w="1493"/>
        <w:gridCol w:w="1492"/>
        <w:gridCol w:w="1493"/>
      </w:tblGrid>
      <w:tr w:rsidR="00842A63" w:rsidRPr="000155A0" w14:paraId="7E03BD98" w14:textId="77777777" w:rsidTr="00842A63">
        <w:tc>
          <w:tcPr>
            <w:tcW w:w="3192" w:type="dxa"/>
            <w:tcBorders>
              <w:bottom w:val="single" w:sz="4" w:space="0" w:color="auto"/>
            </w:tcBorders>
          </w:tcPr>
          <w:p w14:paraId="630AE809" w14:textId="77777777" w:rsidR="00842A63" w:rsidRPr="000155A0" w:rsidRDefault="00842A63" w:rsidP="00F469B1">
            <w:pPr>
              <w:rPr>
                <w:rFonts w:cs="Arial"/>
                <w:sz w:val="18"/>
              </w:rPr>
            </w:pPr>
          </w:p>
        </w:tc>
        <w:tc>
          <w:tcPr>
            <w:tcW w:w="1492" w:type="dxa"/>
            <w:tcBorders>
              <w:bottom w:val="single" w:sz="4" w:space="0" w:color="auto"/>
            </w:tcBorders>
          </w:tcPr>
          <w:p w14:paraId="34749B41" w14:textId="77777777" w:rsidR="00842A63" w:rsidRPr="000155A0" w:rsidRDefault="00842A63" w:rsidP="7E7DAF91">
            <w:pPr>
              <w:rPr>
                <w:rFonts w:cs="Arial"/>
                <w:b/>
                <w:bCs/>
                <w:sz w:val="18"/>
                <w:szCs w:val="18"/>
              </w:rPr>
            </w:pPr>
            <w:r w:rsidRPr="000155A0">
              <w:rPr>
                <w:rFonts w:cs="Arial"/>
                <w:b/>
                <w:bCs/>
                <w:sz w:val="18"/>
                <w:szCs w:val="18"/>
              </w:rPr>
              <w:t>Geen</w:t>
            </w:r>
          </w:p>
        </w:tc>
        <w:tc>
          <w:tcPr>
            <w:tcW w:w="1493" w:type="dxa"/>
            <w:tcBorders>
              <w:bottom w:val="single" w:sz="4" w:space="0" w:color="auto"/>
            </w:tcBorders>
          </w:tcPr>
          <w:p w14:paraId="7874DB5C" w14:textId="77777777" w:rsidR="00842A63" w:rsidRPr="000155A0" w:rsidRDefault="00842A63" w:rsidP="7E7DAF91">
            <w:pPr>
              <w:rPr>
                <w:rFonts w:cs="Arial"/>
                <w:b/>
                <w:bCs/>
                <w:sz w:val="18"/>
                <w:szCs w:val="18"/>
              </w:rPr>
            </w:pPr>
            <w:r w:rsidRPr="000155A0">
              <w:rPr>
                <w:rFonts w:cs="Arial"/>
                <w:b/>
                <w:bCs/>
                <w:sz w:val="18"/>
                <w:szCs w:val="18"/>
              </w:rPr>
              <w:t>Ter info</w:t>
            </w:r>
            <w:r>
              <w:rPr>
                <w:rFonts w:cs="Arial"/>
                <w:b/>
                <w:bCs/>
                <w:sz w:val="18"/>
                <w:szCs w:val="18"/>
              </w:rPr>
              <w:t>rmatie</w:t>
            </w:r>
          </w:p>
        </w:tc>
        <w:tc>
          <w:tcPr>
            <w:tcW w:w="1492" w:type="dxa"/>
            <w:tcBorders>
              <w:bottom w:val="single" w:sz="4" w:space="0" w:color="auto"/>
            </w:tcBorders>
          </w:tcPr>
          <w:p w14:paraId="361054F4" w14:textId="77777777" w:rsidR="00842A63" w:rsidRPr="000155A0" w:rsidRDefault="00842A63" w:rsidP="7E7DAF91">
            <w:pPr>
              <w:rPr>
                <w:rFonts w:cs="Arial"/>
                <w:b/>
                <w:bCs/>
                <w:sz w:val="18"/>
                <w:szCs w:val="18"/>
              </w:rPr>
            </w:pPr>
            <w:r w:rsidRPr="000155A0">
              <w:rPr>
                <w:rFonts w:cs="Arial"/>
                <w:b/>
                <w:bCs/>
                <w:sz w:val="18"/>
                <w:szCs w:val="18"/>
              </w:rPr>
              <w:t>Advies</w:t>
            </w:r>
          </w:p>
        </w:tc>
        <w:tc>
          <w:tcPr>
            <w:tcW w:w="1493" w:type="dxa"/>
            <w:tcBorders>
              <w:bottom w:val="single" w:sz="4" w:space="0" w:color="auto"/>
            </w:tcBorders>
          </w:tcPr>
          <w:p w14:paraId="2B97EA49" w14:textId="77777777" w:rsidR="00842A63" w:rsidRPr="000155A0" w:rsidRDefault="00842A63" w:rsidP="7E7DAF91">
            <w:pPr>
              <w:rPr>
                <w:rFonts w:cs="Arial"/>
                <w:b/>
                <w:bCs/>
                <w:sz w:val="18"/>
                <w:szCs w:val="18"/>
              </w:rPr>
            </w:pPr>
            <w:r w:rsidRPr="000155A0">
              <w:rPr>
                <w:rFonts w:cs="Arial"/>
                <w:b/>
                <w:bCs/>
                <w:sz w:val="18"/>
                <w:szCs w:val="18"/>
              </w:rPr>
              <w:t>Instemming</w:t>
            </w:r>
          </w:p>
        </w:tc>
      </w:tr>
      <w:tr w:rsidR="00842A63" w:rsidRPr="000155A0" w14:paraId="4D475022" w14:textId="77777777" w:rsidTr="00842A63">
        <w:tc>
          <w:tcPr>
            <w:tcW w:w="3192" w:type="dxa"/>
            <w:tcBorders>
              <w:bottom w:val="single" w:sz="4" w:space="0" w:color="auto"/>
            </w:tcBorders>
          </w:tcPr>
          <w:p w14:paraId="708D7091" w14:textId="77777777" w:rsidR="00842A63" w:rsidRPr="000155A0" w:rsidRDefault="00842A63" w:rsidP="7CA1C3AD">
            <w:pPr>
              <w:rPr>
                <w:rFonts w:cs="Arial"/>
                <w:sz w:val="18"/>
                <w:szCs w:val="18"/>
              </w:rPr>
            </w:pPr>
            <w:r w:rsidRPr="000155A0">
              <w:rPr>
                <w:rFonts w:cs="Arial"/>
                <w:sz w:val="18"/>
                <w:szCs w:val="18"/>
              </w:rPr>
              <w:t xml:space="preserve">Rol van de </w:t>
            </w:r>
            <w:r>
              <w:rPr>
                <w:rFonts w:cs="Arial"/>
                <w:sz w:val="18"/>
                <w:szCs w:val="18"/>
              </w:rPr>
              <w:t>G</w:t>
            </w:r>
            <w:r w:rsidRPr="000155A0">
              <w:rPr>
                <w:rFonts w:cs="Arial"/>
                <w:sz w:val="18"/>
                <w:szCs w:val="18"/>
              </w:rPr>
              <w:t xml:space="preserve">MR </w:t>
            </w:r>
          </w:p>
        </w:tc>
        <w:tc>
          <w:tcPr>
            <w:tcW w:w="1492" w:type="dxa"/>
            <w:tcBorders>
              <w:bottom w:val="single" w:sz="4" w:space="0" w:color="auto"/>
            </w:tcBorders>
          </w:tcPr>
          <w:p w14:paraId="7D2470B8" w14:textId="77777777" w:rsidR="00842A63" w:rsidRPr="000155A0" w:rsidRDefault="00842A63" w:rsidP="00140A5A">
            <w:pPr>
              <w:rPr>
                <w:rFonts w:cs="Arial"/>
                <w:sz w:val="18"/>
              </w:rPr>
            </w:pPr>
          </w:p>
        </w:tc>
        <w:tc>
          <w:tcPr>
            <w:tcW w:w="1493" w:type="dxa"/>
            <w:tcBorders>
              <w:bottom w:val="single" w:sz="4" w:space="0" w:color="auto"/>
            </w:tcBorders>
          </w:tcPr>
          <w:p w14:paraId="7A054165" w14:textId="77777777" w:rsidR="00842A63" w:rsidRPr="000155A0" w:rsidRDefault="00842A63" w:rsidP="00140A5A">
            <w:pPr>
              <w:rPr>
                <w:rFonts w:cs="Arial"/>
                <w:sz w:val="18"/>
              </w:rPr>
            </w:pPr>
          </w:p>
        </w:tc>
        <w:tc>
          <w:tcPr>
            <w:tcW w:w="1492" w:type="dxa"/>
            <w:tcBorders>
              <w:bottom w:val="single" w:sz="4" w:space="0" w:color="auto"/>
            </w:tcBorders>
          </w:tcPr>
          <w:p w14:paraId="36AAB7F4" w14:textId="77777777" w:rsidR="00842A63" w:rsidRPr="000155A0" w:rsidRDefault="00842A63" w:rsidP="00140A5A">
            <w:pPr>
              <w:rPr>
                <w:rFonts w:cs="Arial"/>
                <w:sz w:val="18"/>
              </w:rPr>
            </w:pPr>
          </w:p>
        </w:tc>
        <w:tc>
          <w:tcPr>
            <w:tcW w:w="1493" w:type="dxa"/>
            <w:tcBorders>
              <w:bottom w:val="single" w:sz="4" w:space="0" w:color="auto"/>
            </w:tcBorders>
          </w:tcPr>
          <w:p w14:paraId="4E5FD3A5" w14:textId="77777777" w:rsidR="00842A63" w:rsidRPr="000155A0" w:rsidRDefault="00842A63" w:rsidP="00140A5A">
            <w:pPr>
              <w:rPr>
                <w:rFonts w:cs="Arial"/>
                <w:sz w:val="18"/>
              </w:rPr>
            </w:pPr>
          </w:p>
        </w:tc>
      </w:tr>
      <w:tr w:rsidR="00842A63" w:rsidRPr="000155A0" w14:paraId="078C31CD" w14:textId="77777777" w:rsidTr="00842A63">
        <w:tc>
          <w:tcPr>
            <w:tcW w:w="3192" w:type="dxa"/>
            <w:tcBorders>
              <w:bottom w:val="single" w:sz="4" w:space="0" w:color="auto"/>
            </w:tcBorders>
          </w:tcPr>
          <w:p w14:paraId="43DA1778" w14:textId="77777777" w:rsidR="00842A63" w:rsidRPr="000155A0" w:rsidRDefault="00842A63" w:rsidP="7CA1C3AD">
            <w:pPr>
              <w:rPr>
                <w:rFonts w:cs="Arial"/>
                <w:sz w:val="18"/>
                <w:szCs w:val="18"/>
              </w:rPr>
            </w:pPr>
            <w:r w:rsidRPr="000155A0">
              <w:rPr>
                <w:rFonts w:cs="Arial"/>
                <w:sz w:val="18"/>
                <w:szCs w:val="18"/>
              </w:rPr>
              <w:t xml:space="preserve">Rol van de </w:t>
            </w:r>
            <w:r>
              <w:rPr>
                <w:rFonts w:cs="Arial"/>
                <w:sz w:val="18"/>
                <w:szCs w:val="18"/>
              </w:rPr>
              <w:t xml:space="preserve">DMR </w:t>
            </w:r>
          </w:p>
        </w:tc>
        <w:tc>
          <w:tcPr>
            <w:tcW w:w="1492" w:type="dxa"/>
            <w:tcBorders>
              <w:bottom w:val="single" w:sz="4" w:space="0" w:color="auto"/>
            </w:tcBorders>
          </w:tcPr>
          <w:p w14:paraId="20C33EBF" w14:textId="77777777" w:rsidR="00842A63" w:rsidRPr="000155A0" w:rsidRDefault="00842A63" w:rsidP="7CA1C3AD">
            <w:pPr>
              <w:rPr>
                <w:rFonts w:cs="Arial"/>
                <w:sz w:val="18"/>
                <w:szCs w:val="18"/>
              </w:rPr>
            </w:pPr>
          </w:p>
        </w:tc>
        <w:tc>
          <w:tcPr>
            <w:tcW w:w="1493" w:type="dxa"/>
            <w:tcBorders>
              <w:bottom w:val="single" w:sz="4" w:space="0" w:color="auto"/>
            </w:tcBorders>
          </w:tcPr>
          <w:p w14:paraId="7D4AEB4B" w14:textId="77777777" w:rsidR="00842A63" w:rsidRPr="000155A0" w:rsidRDefault="00842A63" w:rsidP="7CA1C3AD">
            <w:pPr>
              <w:rPr>
                <w:rFonts w:cs="Arial"/>
                <w:sz w:val="18"/>
                <w:szCs w:val="18"/>
              </w:rPr>
            </w:pPr>
          </w:p>
        </w:tc>
        <w:tc>
          <w:tcPr>
            <w:tcW w:w="1492" w:type="dxa"/>
            <w:tcBorders>
              <w:bottom w:val="single" w:sz="4" w:space="0" w:color="auto"/>
            </w:tcBorders>
          </w:tcPr>
          <w:p w14:paraId="3E318825" w14:textId="77777777" w:rsidR="00842A63" w:rsidRPr="000155A0" w:rsidRDefault="00842A63" w:rsidP="7CA1C3AD">
            <w:pPr>
              <w:rPr>
                <w:rFonts w:cs="Arial"/>
                <w:sz w:val="18"/>
                <w:szCs w:val="18"/>
              </w:rPr>
            </w:pPr>
          </w:p>
        </w:tc>
        <w:tc>
          <w:tcPr>
            <w:tcW w:w="1493" w:type="dxa"/>
            <w:tcBorders>
              <w:bottom w:val="single" w:sz="4" w:space="0" w:color="auto"/>
            </w:tcBorders>
          </w:tcPr>
          <w:p w14:paraId="0D40BC80" w14:textId="77777777" w:rsidR="00842A63" w:rsidRPr="000155A0" w:rsidRDefault="003E14AB" w:rsidP="7CA1C3AD">
            <w:pPr>
              <w:rPr>
                <w:rFonts w:cs="Arial"/>
                <w:sz w:val="18"/>
                <w:szCs w:val="18"/>
              </w:rPr>
            </w:pPr>
            <w:r>
              <w:rPr>
                <w:rFonts w:cs="Arial"/>
                <w:sz w:val="18"/>
                <w:szCs w:val="18"/>
              </w:rPr>
              <w:t>X</w:t>
            </w:r>
          </w:p>
        </w:tc>
      </w:tr>
      <w:tr w:rsidR="00842A63" w:rsidRPr="000155A0" w14:paraId="6DE2ED89" w14:textId="77777777" w:rsidTr="00842A63">
        <w:tc>
          <w:tcPr>
            <w:tcW w:w="3192" w:type="dxa"/>
            <w:tcBorders>
              <w:bottom w:val="single" w:sz="4" w:space="0" w:color="auto"/>
            </w:tcBorders>
          </w:tcPr>
          <w:p w14:paraId="285F3AE6" w14:textId="77777777" w:rsidR="00842A63" w:rsidRPr="000155A0" w:rsidRDefault="00842A63" w:rsidP="00842A63">
            <w:pPr>
              <w:rPr>
                <w:rFonts w:cs="Arial"/>
                <w:sz w:val="18"/>
                <w:szCs w:val="18"/>
              </w:rPr>
            </w:pPr>
            <w:r w:rsidRPr="000155A0">
              <w:rPr>
                <w:rFonts w:cs="Arial"/>
                <w:sz w:val="18"/>
                <w:szCs w:val="18"/>
              </w:rPr>
              <w:t xml:space="preserve">Rol van </w:t>
            </w:r>
            <w:r>
              <w:rPr>
                <w:rFonts w:cs="Arial"/>
                <w:sz w:val="18"/>
                <w:szCs w:val="18"/>
              </w:rPr>
              <w:t xml:space="preserve">het Team </w:t>
            </w:r>
          </w:p>
        </w:tc>
        <w:tc>
          <w:tcPr>
            <w:tcW w:w="1492" w:type="dxa"/>
            <w:tcBorders>
              <w:bottom w:val="single" w:sz="4" w:space="0" w:color="auto"/>
            </w:tcBorders>
          </w:tcPr>
          <w:p w14:paraId="68635096" w14:textId="77777777" w:rsidR="00842A63" w:rsidRPr="000155A0" w:rsidRDefault="00842A63" w:rsidP="7CA1C3AD">
            <w:pPr>
              <w:rPr>
                <w:rFonts w:cs="Arial"/>
                <w:sz w:val="18"/>
                <w:szCs w:val="18"/>
              </w:rPr>
            </w:pPr>
          </w:p>
        </w:tc>
        <w:tc>
          <w:tcPr>
            <w:tcW w:w="1493" w:type="dxa"/>
            <w:tcBorders>
              <w:bottom w:val="single" w:sz="4" w:space="0" w:color="auto"/>
            </w:tcBorders>
          </w:tcPr>
          <w:p w14:paraId="45176BD3" w14:textId="77777777" w:rsidR="00842A63" w:rsidRPr="000155A0" w:rsidRDefault="003E14AB" w:rsidP="7CA1C3AD">
            <w:pPr>
              <w:rPr>
                <w:rFonts w:cs="Arial"/>
                <w:sz w:val="18"/>
                <w:szCs w:val="18"/>
              </w:rPr>
            </w:pPr>
            <w:r>
              <w:rPr>
                <w:rFonts w:cs="Arial"/>
                <w:sz w:val="18"/>
                <w:szCs w:val="18"/>
              </w:rPr>
              <w:t>X</w:t>
            </w:r>
          </w:p>
        </w:tc>
        <w:tc>
          <w:tcPr>
            <w:tcW w:w="1492" w:type="dxa"/>
            <w:tcBorders>
              <w:bottom w:val="single" w:sz="4" w:space="0" w:color="auto"/>
            </w:tcBorders>
          </w:tcPr>
          <w:p w14:paraId="2E90559F" w14:textId="77777777" w:rsidR="00842A63" w:rsidRPr="000155A0" w:rsidRDefault="00842A63" w:rsidP="7CA1C3AD">
            <w:pPr>
              <w:rPr>
                <w:rFonts w:cs="Arial"/>
                <w:sz w:val="18"/>
                <w:szCs w:val="18"/>
              </w:rPr>
            </w:pPr>
          </w:p>
        </w:tc>
        <w:tc>
          <w:tcPr>
            <w:tcW w:w="1493" w:type="dxa"/>
            <w:tcBorders>
              <w:bottom w:val="single" w:sz="4" w:space="0" w:color="auto"/>
            </w:tcBorders>
          </w:tcPr>
          <w:p w14:paraId="723171AD" w14:textId="77777777" w:rsidR="00842A63" w:rsidRPr="000155A0" w:rsidRDefault="00842A63" w:rsidP="7CA1C3AD">
            <w:pPr>
              <w:rPr>
                <w:rFonts w:cs="Arial"/>
                <w:sz w:val="18"/>
                <w:szCs w:val="18"/>
              </w:rPr>
            </w:pPr>
          </w:p>
        </w:tc>
      </w:tr>
    </w:tbl>
    <w:p w14:paraId="35BF8BFE" w14:textId="77777777" w:rsidR="0051613F" w:rsidRPr="000155A0" w:rsidRDefault="0051613F" w:rsidP="00944191">
      <w:pPr>
        <w:rPr>
          <w:rFonts w:cs="Arial"/>
          <w:sz w:val="20"/>
        </w:rPr>
      </w:pPr>
    </w:p>
    <w:sectPr w:rsidR="0051613F" w:rsidRPr="000155A0" w:rsidSect="00944191">
      <w:headerReference w:type="defaul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3BAFC" w14:textId="77777777" w:rsidR="007C734C" w:rsidRDefault="007C734C" w:rsidP="00711AA9">
      <w:pPr>
        <w:spacing w:after="0" w:line="240" w:lineRule="auto"/>
      </w:pPr>
      <w:r>
        <w:separator/>
      </w:r>
    </w:p>
  </w:endnote>
  <w:endnote w:type="continuationSeparator" w:id="0">
    <w:p w14:paraId="36149AA4" w14:textId="77777777" w:rsidR="007C734C" w:rsidRDefault="007C734C" w:rsidP="0071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FA2BD" w14:textId="77777777" w:rsidR="007C734C" w:rsidRDefault="007C734C" w:rsidP="00711AA9">
      <w:pPr>
        <w:spacing w:after="0" w:line="240" w:lineRule="auto"/>
      </w:pPr>
      <w:r>
        <w:separator/>
      </w:r>
    </w:p>
  </w:footnote>
  <w:footnote w:type="continuationSeparator" w:id="0">
    <w:p w14:paraId="1C9E4C5E" w14:textId="77777777" w:rsidR="007C734C" w:rsidRDefault="007C734C" w:rsidP="00711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24"/>
      <w:gridCol w:w="3024"/>
      <w:gridCol w:w="3024"/>
    </w:tblGrid>
    <w:tr w:rsidR="0D5CA67A" w14:paraId="10AFE192" w14:textId="77777777" w:rsidTr="0D5CA67A">
      <w:tc>
        <w:tcPr>
          <w:tcW w:w="3024" w:type="dxa"/>
        </w:tcPr>
        <w:p w14:paraId="3999C44F" w14:textId="77777777" w:rsidR="0D5CA67A" w:rsidRDefault="0D5CA67A" w:rsidP="0D5CA67A">
          <w:pPr>
            <w:pStyle w:val="Koptekst"/>
            <w:ind w:left="-115"/>
          </w:pPr>
        </w:p>
      </w:tc>
      <w:tc>
        <w:tcPr>
          <w:tcW w:w="3024" w:type="dxa"/>
        </w:tcPr>
        <w:p w14:paraId="5B0CE031" w14:textId="77777777" w:rsidR="0D5CA67A" w:rsidRDefault="0D5CA67A" w:rsidP="0D5CA67A">
          <w:pPr>
            <w:pStyle w:val="Koptekst"/>
            <w:jc w:val="center"/>
          </w:pPr>
        </w:p>
      </w:tc>
      <w:tc>
        <w:tcPr>
          <w:tcW w:w="3024" w:type="dxa"/>
        </w:tcPr>
        <w:p w14:paraId="18019B4F" w14:textId="77777777" w:rsidR="0D5CA67A" w:rsidRDefault="0D5CA67A" w:rsidP="0D5CA67A">
          <w:pPr>
            <w:pStyle w:val="Koptekst"/>
            <w:ind w:right="-115"/>
            <w:jc w:val="right"/>
          </w:pPr>
        </w:p>
      </w:tc>
    </w:tr>
  </w:tbl>
  <w:p w14:paraId="466D5689" w14:textId="77777777" w:rsidR="0D5CA67A" w:rsidRDefault="0D5CA67A" w:rsidP="0D5CA6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854"/>
    <w:multiLevelType w:val="hybridMultilevel"/>
    <w:tmpl w:val="880EE7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D030AA"/>
    <w:multiLevelType w:val="hybridMultilevel"/>
    <w:tmpl w:val="71900EF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176CCD"/>
    <w:multiLevelType w:val="multilevel"/>
    <w:tmpl w:val="9F367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C54C2"/>
    <w:multiLevelType w:val="hybridMultilevel"/>
    <w:tmpl w:val="CBC86A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3DF4199"/>
    <w:multiLevelType w:val="hybridMultilevel"/>
    <w:tmpl w:val="32FC6F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185227"/>
    <w:multiLevelType w:val="hybridMultilevel"/>
    <w:tmpl w:val="4984C604"/>
    <w:lvl w:ilvl="0" w:tplc="582E54EC">
      <w:start w:val="2"/>
      <w:numFmt w:val="bullet"/>
      <w:lvlText w:val="-"/>
      <w:lvlJc w:val="left"/>
      <w:pPr>
        <w:ind w:left="360" w:hanging="360"/>
      </w:pPr>
      <w:rPr>
        <w:rFonts w:ascii="Helvetica Neue" w:eastAsia="Helvetica Neue" w:hAnsi="Helvetica Neue" w:cs="Helvetica Neu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35C5201"/>
    <w:multiLevelType w:val="hybridMultilevel"/>
    <w:tmpl w:val="AF143556"/>
    <w:lvl w:ilvl="0" w:tplc="7A4C4364">
      <w:start w:val="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BA043A"/>
    <w:multiLevelType w:val="hybridMultilevel"/>
    <w:tmpl w:val="E3DAB5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C9C40D3"/>
    <w:multiLevelType w:val="hybridMultilevel"/>
    <w:tmpl w:val="35322F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D35F92"/>
    <w:multiLevelType w:val="hybridMultilevel"/>
    <w:tmpl w:val="67BE407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0" w15:restartNumberingAfterBreak="0">
    <w:nsid w:val="264B514C"/>
    <w:multiLevelType w:val="hybridMultilevel"/>
    <w:tmpl w:val="3D1CECA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106FA0"/>
    <w:multiLevelType w:val="hybridMultilevel"/>
    <w:tmpl w:val="33744762"/>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2E4C5A05"/>
    <w:multiLevelType w:val="hybridMultilevel"/>
    <w:tmpl w:val="8FF8C04A"/>
    <w:lvl w:ilvl="0" w:tplc="718A3744">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851990"/>
    <w:multiLevelType w:val="hybridMultilevel"/>
    <w:tmpl w:val="880EE7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4FC37CE"/>
    <w:multiLevelType w:val="hybridMultilevel"/>
    <w:tmpl w:val="3B28FDE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6642D6"/>
    <w:multiLevelType w:val="hybridMultilevel"/>
    <w:tmpl w:val="AE268E9C"/>
    <w:lvl w:ilvl="0" w:tplc="B6008D84">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1DB13B7"/>
    <w:multiLevelType w:val="hybridMultilevel"/>
    <w:tmpl w:val="1E7614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BDA7B75"/>
    <w:multiLevelType w:val="hybridMultilevel"/>
    <w:tmpl w:val="A6AC81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F2313EE"/>
    <w:multiLevelType w:val="hybridMultilevel"/>
    <w:tmpl w:val="F3F6EE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51B0E7E"/>
    <w:multiLevelType w:val="hybridMultilevel"/>
    <w:tmpl w:val="31DC44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6494A63"/>
    <w:multiLevelType w:val="hybridMultilevel"/>
    <w:tmpl w:val="2A461F06"/>
    <w:lvl w:ilvl="0" w:tplc="1B76D8B4">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B347CE2"/>
    <w:multiLevelType w:val="hybridMultilevel"/>
    <w:tmpl w:val="9466B81C"/>
    <w:lvl w:ilvl="0" w:tplc="DE4A5CE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156D21"/>
    <w:multiLevelType w:val="hybridMultilevel"/>
    <w:tmpl w:val="A93025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4C56FA5"/>
    <w:multiLevelType w:val="hybridMultilevel"/>
    <w:tmpl w:val="BBD46E5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51E448D"/>
    <w:multiLevelType w:val="hybridMultilevel"/>
    <w:tmpl w:val="33744762"/>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7"/>
  </w:num>
  <w:num w:numId="2">
    <w:abstractNumId w:val="9"/>
  </w:num>
  <w:num w:numId="3">
    <w:abstractNumId w:val="19"/>
  </w:num>
  <w:num w:numId="4">
    <w:abstractNumId w:val="22"/>
  </w:num>
  <w:num w:numId="5">
    <w:abstractNumId w:val="10"/>
  </w:num>
  <w:num w:numId="6">
    <w:abstractNumId w:val="0"/>
  </w:num>
  <w:num w:numId="7">
    <w:abstractNumId w:val="13"/>
  </w:num>
  <w:num w:numId="8">
    <w:abstractNumId w:val="7"/>
  </w:num>
  <w:num w:numId="9">
    <w:abstractNumId w:val="16"/>
  </w:num>
  <w:num w:numId="10">
    <w:abstractNumId w:val="21"/>
  </w:num>
  <w:num w:numId="11">
    <w:abstractNumId w:val="2"/>
  </w:num>
  <w:num w:numId="12">
    <w:abstractNumId w:val="8"/>
  </w:num>
  <w:num w:numId="13">
    <w:abstractNumId w:val="18"/>
  </w:num>
  <w:num w:numId="14">
    <w:abstractNumId w:val="4"/>
  </w:num>
  <w:num w:numId="15">
    <w:abstractNumId w:val="20"/>
  </w:num>
  <w:num w:numId="16">
    <w:abstractNumId w:val="12"/>
  </w:num>
  <w:num w:numId="17">
    <w:abstractNumId w:val="14"/>
  </w:num>
  <w:num w:numId="18">
    <w:abstractNumId w:val="3"/>
  </w:num>
  <w:num w:numId="19">
    <w:abstractNumId w:val="23"/>
  </w:num>
  <w:num w:numId="20">
    <w:abstractNumId w:val="24"/>
  </w:num>
  <w:num w:numId="21">
    <w:abstractNumId w:val="15"/>
  </w:num>
  <w:num w:numId="22">
    <w:abstractNumId w:val="11"/>
  </w:num>
  <w:num w:numId="23">
    <w:abstractNumId w:val="6"/>
  </w:num>
  <w:num w:numId="24">
    <w:abstractNumId w:val="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5CB"/>
    <w:rsid w:val="00013855"/>
    <w:rsid w:val="000155A0"/>
    <w:rsid w:val="0003213E"/>
    <w:rsid w:val="00050CFB"/>
    <w:rsid w:val="00056677"/>
    <w:rsid w:val="000608FD"/>
    <w:rsid w:val="00064544"/>
    <w:rsid w:val="00066360"/>
    <w:rsid w:val="00067CE1"/>
    <w:rsid w:val="0007297F"/>
    <w:rsid w:val="00082DC4"/>
    <w:rsid w:val="000A4BF6"/>
    <w:rsid w:val="000A5718"/>
    <w:rsid w:val="000A74E0"/>
    <w:rsid w:val="000A78AB"/>
    <w:rsid w:val="000E7F7A"/>
    <w:rsid w:val="001014A1"/>
    <w:rsid w:val="00112780"/>
    <w:rsid w:val="00115E19"/>
    <w:rsid w:val="00122380"/>
    <w:rsid w:val="001353D7"/>
    <w:rsid w:val="00140A5A"/>
    <w:rsid w:val="00143CEB"/>
    <w:rsid w:val="00145689"/>
    <w:rsid w:val="00157C5D"/>
    <w:rsid w:val="00164E01"/>
    <w:rsid w:val="00166A42"/>
    <w:rsid w:val="00192FE9"/>
    <w:rsid w:val="001A57E3"/>
    <w:rsid w:val="001B41AE"/>
    <w:rsid w:val="001B6888"/>
    <w:rsid w:val="001D2A7B"/>
    <w:rsid w:val="001D60AA"/>
    <w:rsid w:val="001E6DFC"/>
    <w:rsid w:val="002049E6"/>
    <w:rsid w:val="002111A6"/>
    <w:rsid w:val="00253EE3"/>
    <w:rsid w:val="00270635"/>
    <w:rsid w:val="00275EE5"/>
    <w:rsid w:val="002778D2"/>
    <w:rsid w:val="00285039"/>
    <w:rsid w:val="002928C6"/>
    <w:rsid w:val="00292EA5"/>
    <w:rsid w:val="002A05F7"/>
    <w:rsid w:val="002B3D45"/>
    <w:rsid w:val="002F69E2"/>
    <w:rsid w:val="00300A7D"/>
    <w:rsid w:val="003230BE"/>
    <w:rsid w:val="0038190C"/>
    <w:rsid w:val="00387ABE"/>
    <w:rsid w:val="003A537D"/>
    <w:rsid w:val="003B3250"/>
    <w:rsid w:val="003C52F1"/>
    <w:rsid w:val="003C7655"/>
    <w:rsid w:val="003E14AB"/>
    <w:rsid w:val="003F376D"/>
    <w:rsid w:val="00415A6A"/>
    <w:rsid w:val="004275EA"/>
    <w:rsid w:val="0043338D"/>
    <w:rsid w:val="00435FEF"/>
    <w:rsid w:val="00446F39"/>
    <w:rsid w:val="004A1F1A"/>
    <w:rsid w:val="004B6EB4"/>
    <w:rsid w:val="004C2913"/>
    <w:rsid w:val="004D4126"/>
    <w:rsid w:val="00500971"/>
    <w:rsid w:val="00501DAA"/>
    <w:rsid w:val="0051613F"/>
    <w:rsid w:val="0051661D"/>
    <w:rsid w:val="00540FB6"/>
    <w:rsid w:val="00544106"/>
    <w:rsid w:val="005650C3"/>
    <w:rsid w:val="0057133D"/>
    <w:rsid w:val="0058632C"/>
    <w:rsid w:val="00587FC6"/>
    <w:rsid w:val="005A617A"/>
    <w:rsid w:val="005C511C"/>
    <w:rsid w:val="005D6822"/>
    <w:rsid w:val="005E40C3"/>
    <w:rsid w:val="005E6392"/>
    <w:rsid w:val="0063363D"/>
    <w:rsid w:val="00654F5F"/>
    <w:rsid w:val="00667360"/>
    <w:rsid w:val="00673509"/>
    <w:rsid w:val="0069273B"/>
    <w:rsid w:val="00695BA0"/>
    <w:rsid w:val="006A0B05"/>
    <w:rsid w:val="006A0BB8"/>
    <w:rsid w:val="006B5ED6"/>
    <w:rsid w:val="006C2FF5"/>
    <w:rsid w:val="006C3BA0"/>
    <w:rsid w:val="006D0E85"/>
    <w:rsid w:val="006D501F"/>
    <w:rsid w:val="006F47A5"/>
    <w:rsid w:val="00704120"/>
    <w:rsid w:val="00711AA9"/>
    <w:rsid w:val="00725B5D"/>
    <w:rsid w:val="00733368"/>
    <w:rsid w:val="00736B64"/>
    <w:rsid w:val="00745111"/>
    <w:rsid w:val="0076783D"/>
    <w:rsid w:val="00774FB9"/>
    <w:rsid w:val="00787A98"/>
    <w:rsid w:val="007A0828"/>
    <w:rsid w:val="007A131A"/>
    <w:rsid w:val="007C734C"/>
    <w:rsid w:val="007C7EC6"/>
    <w:rsid w:val="007D6FFB"/>
    <w:rsid w:val="007D79D1"/>
    <w:rsid w:val="007F582D"/>
    <w:rsid w:val="00807EAC"/>
    <w:rsid w:val="00814C2B"/>
    <w:rsid w:val="00842A63"/>
    <w:rsid w:val="00853E03"/>
    <w:rsid w:val="00860F81"/>
    <w:rsid w:val="00863710"/>
    <w:rsid w:val="00891013"/>
    <w:rsid w:val="00893C1A"/>
    <w:rsid w:val="008C55A5"/>
    <w:rsid w:val="008D4796"/>
    <w:rsid w:val="008E0CCA"/>
    <w:rsid w:val="008F0ADB"/>
    <w:rsid w:val="008F4AC2"/>
    <w:rsid w:val="00901DB1"/>
    <w:rsid w:val="009175D9"/>
    <w:rsid w:val="00922D79"/>
    <w:rsid w:val="0092327A"/>
    <w:rsid w:val="00940DE6"/>
    <w:rsid w:val="00944191"/>
    <w:rsid w:val="0094790D"/>
    <w:rsid w:val="00963D0F"/>
    <w:rsid w:val="00981FF4"/>
    <w:rsid w:val="00993BD6"/>
    <w:rsid w:val="00994C41"/>
    <w:rsid w:val="0099755D"/>
    <w:rsid w:val="009A440A"/>
    <w:rsid w:val="009A5B78"/>
    <w:rsid w:val="00A04A18"/>
    <w:rsid w:val="00A11BCF"/>
    <w:rsid w:val="00A20B2F"/>
    <w:rsid w:val="00A265CB"/>
    <w:rsid w:val="00A424CB"/>
    <w:rsid w:val="00A528B8"/>
    <w:rsid w:val="00A719D7"/>
    <w:rsid w:val="00A733F3"/>
    <w:rsid w:val="00AB15C0"/>
    <w:rsid w:val="00AB3A11"/>
    <w:rsid w:val="00AB58DE"/>
    <w:rsid w:val="00AF1475"/>
    <w:rsid w:val="00B57521"/>
    <w:rsid w:val="00B70054"/>
    <w:rsid w:val="00B77F7D"/>
    <w:rsid w:val="00BA03B1"/>
    <w:rsid w:val="00BB364C"/>
    <w:rsid w:val="00BC0DC6"/>
    <w:rsid w:val="00BC42A2"/>
    <w:rsid w:val="00BF7913"/>
    <w:rsid w:val="00C10875"/>
    <w:rsid w:val="00C338F8"/>
    <w:rsid w:val="00C54A11"/>
    <w:rsid w:val="00C629C6"/>
    <w:rsid w:val="00C66B3C"/>
    <w:rsid w:val="00C71857"/>
    <w:rsid w:val="00C91420"/>
    <w:rsid w:val="00C92DD7"/>
    <w:rsid w:val="00C958A3"/>
    <w:rsid w:val="00CA0CBA"/>
    <w:rsid w:val="00CB0E71"/>
    <w:rsid w:val="00CB701F"/>
    <w:rsid w:val="00CE798E"/>
    <w:rsid w:val="00D27DCF"/>
    <w:rsid w:val="00D53F2E"/>
    <w:rsid w:val="00D6406D"/>
    <w:rsid w:val="00D8363B"/>
    <w:rsid w:val="00D87739"/>
    <w:rsid w:val="00D93A2A"/>
    <w:rsid w:val="00DA5437"/>
    <w:rsid w:val="00DA59B6"/>
    <w:rsid w:val="00DA7D54"/>
    <w:rsid w:val="00DB7FB1"/>
    <w:rsid w:val="00DC2B6B"/>
    <w:rsid w:val="00DC7E5F"/>
    <w:rsid w:val="00DE7EF2"/>
    <w:rsid w:val="00E240A8"/>
    <w:rsid w:val="00E25701"/>
    <w:rsid w:val="00E26D3B"/>
    <w:rsid w:val="00E32246"/>
    <w:rsid w:val="00E753C6"/>
    <w:rsid w:val="00E77159"/>
    <w:rsid w:val="00EA5849"/>
    <w:rsid w:val="00EB21DE"/>
    <w:rsid w:val="00F04283"/>
    <w:rsid w:val="00F14C42"/>
    <w:rsid w:val="00F34BBA"/>
    <w:rsid w:val="00F35922"/>
    <w:rsid w:val="00F469B1"/>
    <w:rsid w:val="00F71CB1"/>
    <w:rsid w:val="00F832CC"/>
    <w:rsid w:val="00F95589"/>
    <w:rsid w:val="00FD5976"/>
    <w:rsid w:val="00FD7AC9"/>
    <w:rsid w:val="00FD7D63"/>
    <w:rsid w:val="00FE291F"/>
    <w:rsid w:val="00FF2976"/>
    <w:rsid w:val="0D5CA67A"/>
    <w:rsid w:val="2B7456C8"/>
    <w:rsid w:val="632863CD"/>
    <w:rsid w:val="7CA1C3AD"/>
    <w:rsid w:val="7E7DAF9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85530"/>
  <w15:docId w15:val="{7BAEF0D4-E017-4D8D-8A3A-34D5B167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42A2"/>
    <w:pPr>
      <w:contextualSpacing/>
    </w:pPr>
    <w:rPr>
      <w:rFonts w:ascii="Arial" w:hAnsi="Arial"/>
    </w:rPr>
  </w:style>
  <w:style w:type="paragraph" w:styleId="Kop2">
    <w:name w:val="heading 2"/>
    <w:basedOn w:val="Standaard"/>
    <w:next w:val="Standaard"/>
    <w:link w:val="Kop2Char"/>
    <w:uiPriority w:val="9"/>
    <w:unhideWhenUsed/>
    <w:qFormat/>
    <w:rsid w:val="00DE7E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B3250"/>
    <w:pPr>
      <w:spacing w:after="0" w:line="240" w:lineRule="auto"/>
    </w:pPr>
    <w:rPr>
      <w:rFonts w:ascii="Arial" w:hAnsi="Arial"/>
    </w:rPr>
  </w:style>
  <w:style w:type="table" w:styleId="Tabelraster">
    <w:name w:val="Table Grid"/>
    <w:basedOn w:val="Standaardtabel"/>
    <w:uiPriority w:val="59"/>
    <w:rsid w:val="00A2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47A5"/>
    <w:pPr>
      <w:spacing w:after="160" w:line="259" w:lineRule="auto"/>
      <w:ind w:left="720"/>
    </w:pPr>
    <w:rPr>
      <w:rFonts w:asciiTheme="minorHAnsi" w:hAnsiTheme="minorHAnsi"/>
    </w:rPr>
  </w:style>
  <w:style w:type="paragraph" w:styleId="Ballontekst">
    <w:name w:val="Balloon Text"/>
    <w:basedOn w:val="Standaard"/>
    <w:link w:val="BallontekstChar"/>
    <w:uiPriority w:val="99"/>
    <w:semiHidden/>
    <w:unhideWhenUsed/>
    <w:rsid w:val="008F0A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0ADB"/>
    <w:rPr>
      <w:rFonts w:ascii="Segoe UI" w:hAnsi="Segoe UI" w:cs="Segoe UI"/>
      <w:sz w:val="18"/>
      <w:szCs w:val="18"/>
    </w:rPr>
  </w:style>
  <w:style w:type="paragraph" w:styleId="Koptekst">
    <w:name w:val="header"/>
    <w:basedOn w:val="Standaard"/>
    <w:link w:val="KoptekstChar"/>
    <w:uiPriority w:val="99"/>
    <w:unhideWhenUsed/>
    <w:rsid w:val="00711A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1AA9"/>
    <w:rPr>
      <w:rFonts w:ascii="Arial" w:hAnsi="Arial"/>
    </w:rPr>
  </w:style>
  <w:style w:type="paragraph" w:styleId="Voettekst">
    <w:name w:val="footer"/>
    <w:basedOn w:val="Standaard"/>
    <w:link w:val="VoettekstChar"/>
    <w:uiPriority w:val="99"/>
    <w:unhideWhenUsed/>
    <w:rsid w:val="00711A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1AA9"/>
    <w:rPr>
      <w:rFonts w:ascii="Arial" w:hAnsi="Arial"/>
    </w:rPr>
  </w:style>
  <w:style w:type="character" w:customStyle="1" w:styleId="Kop2Char">
    <w:name w:val="Kop 2 Char"/>
    <w:basedOn w:val="Standaardalinea-lettertype"/>
    <w:link w:val="Kop2"/>
    <w:uiPriority w:val="9"/>
    <w:rsid w:val="00DE7EF2"/>
    <w:rPr>
      <w:rFonts w:asciiTheme="majorHAnsi" w:eastAsiaTheme="majorEastAsia" w:hAnsiTheme="majorHAnsi" w:cstheme="majorBidi"/>
      <w:color w:val="365F91" w:themeColor="accent1" w:themeShade="BF"/>
      <w:sz w:val="26"/>
      <w:szCs w:val="26"/>
    </w:rPr>
  </w:style>
  <w:style w:type="character" w:styleId="Verwijzingopmerking">
    <w:name w:val="annotation reference"/>
    <w:basedOn w:val="Standaardalinea-lettertype"/>
    <w:uiPriority w:val="99"/>
    <w:semiHidden/>
    <w:unhideWhenUsed/>
    <w:rsid w:val="004B6EB4"/>
    <w:rPr>
      <w:sz w:val="16"/>
      <w:szCs w:val="16"/>
    </w:rPr>
  </w:style>
  <w:style w:type="paragraph" w:styleId="Tekstopmerking">
    <w:name w:val="annotation text"/>
    <w:basedOn w:val="Standaard"/>
    <w:link w:val="TekstopmerkingChar"/>
    <w:uiPriority w:val="99"/>
    <w:semiHidden/>
    <w:unhideWhenUsed/>
    <w:rsid w:val="004B6EB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B6EB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B6EB4"/>
    <w:rPr>
      <w:b/>
      <w:bCs/>
    </w:rPr>
  </w:style>
  <w:style w:type="character" w:customStyle="1" w:styleId="OnderwerpvanopmerkingChar">
    <w:name w:val="Onderwerp van opmerking Char"/>
    <w:basedOn w:val="TekstopmerkingChar"/>
    <w:link w:val="Onderwerpvanopmerking"/>
    <w:uiPriority w:val="99"/>
    <w:semiHidden/>
    <w:rsid w:val="004B6EB4"/>
    <w:rPr>
      <w:rFonts w:ascii="Arial" w:hAnsi="Arial"/>
      <w:b/>
      <w:bCs/>
      <w:sz w:val="20"/>
      <w:szCs w:val="20"/>
    </w:rPr>
  </w:style>
  <w:style w:type="paragraph" w:styleId="Voetnoottekst">
    <w:name w:val="footnote text"/>
    <w:basedOn w:val="Standaard"/>
    <w:link w:val="VoetnoottekstChar"/>
    <w:uiPriority w:val="99"/>
    <w:semiHidden/>
    <w:unhideWhenUsed/>
    <w:rsid w:val="004B6EB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B6EB4"/>
    <w:rPr>
      <w:rFonts w:ascii="Arial" w:hAnsi="Arial"/>
      <w:sz w:val="20"/>
      <w:szCs w:val="20"/>
    </w:rPr>
  </w:style>
  <w:style w:type="character" w:styleId="Voetnootmarkering">
    <w:name w:val="footnote reference"/>
    <w:basedOn w:val="Standaardalinea-lettertype"/>
    <w:uiPriority w:val="99"/>
    <w:semiHidden/>
    <w:unhideWhenUsed/>
    <w:rsid w:val="004B6EB4"/>
    <w:rPr>
      <w:vertAlign w:val="superscript"/>
    </w:rPr>
  </w:style>
  <w:style w:type="paragraph" w:styleId="Normaalweb">
    <w:name w:val="Normal (Web)"/>
    <w:basedOn w:val="Standaard"/>
    <w:uiPriority w:val="99"/>
    <w:semiHidden/>
    <w:unhideWhenUsed/>
    <w:rsid w:val="00435FEF"/>
    <w:pPr>
      <w:spacing w:before="100" w:beforeAutospacing="1" w:after="100" w:afterAutospacing="1" w:line="240" w:lineRule="auto"/>
      <w:contextualSpacing w:val="0"/>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275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3476">
      <w:bodyDiv w:val="1"/>
      <w:marLeft w:val="0"/>
      <w:marRight w:val="0"/>
      <w:marTop w:val="0"/>
      <w:marBottom w:val="0"/>
      <w:divBdr>
        <w:top w:val="none" w:sz="0" w:space="0" w:color="auto"/>
        <w:left w:val="none" w:sz="0" w:space="0" w:color="auto"/>
        <w:bottom w:val="none" w:sz="0" w:space="0" w:color="auto"/>
        <w:right w:val="none" w:sz="0" w:space="0" w:color="auto"/>
      </w:divBdr>
    </w:div>
    <w:div w:id="798454008">
      <w:bodyDiv w:val="1"/>
      <w:marLeft w:val="0"/>
      <w:marRight w:val="0"/>
      <w:marTop w:val="0"/>
      <w:marBottom w:val="0"/>
      <w:divBdr>
        <w:top w:val="none" w:sz="0" w:space="0" w:color="auto"/>
        <w:left w:val="none" w:sz="0" w:space="0" w:color="auto"/>
        <w:bottom w:val="none" w:sz="0" w:space="0" w:color="auto"/>
        <w:right w:val="none" w:sz="0" w:space="0" w:color="auto"/>
      </w:divBdr>
    </w:div>
    <w:div w:id="970399334">
      <w:bodyDiv w:val="1"/>
      <w:marLeft w:val="0"/>
      <w:marRight w:val="0"/>
      <w:marTop w:val="0"/>
      <w:marBottom w:val="0"/>
      <w:divBdr>
        <w:top w:val="none" w:sz="0" w:space="0" w:color="auto"/>
        <w:left w:val="none" w:sz="0" w:space="0" w:color="auto"/>
        <w:bottom w:val="none" w:sz="0" w:space="0" w:color="auto"/>
        <w:right w:val="none" w:sz="0" w:space="0" w:color="auto"/>
      </w:divBdr>
    </w:div>
    <w:div w:id="1142964969">
      <w:bodyDiv w:val="1"/>
      <w:marLeft w:val="0"/>
      <w:marRight w:val="0"/>
      <w:marTop w:val="0"/>
      <w:marBottom w:val="0"/>
      <w:divBdr>
        <w:top w:val="none" w:sz="0" w:space="0" w:color="auto"/>
        <w:left w:val="none" w:sz="0" w:space="0" w:color="auto"/>
        <w:bottom w:val="none" w:sz="0" w:space="0" w:color="auto"/>
        <w:right w:val="none" w:sz="0" w:space="0" w:color="auto"/>
      </w:divBdr>
    </w:div>
    <w:div w:id="1470707454">
      <w:bodyDiv w:val="1"/>
      <w:marLeft w:val="0"/>
      <w:marRight w:val="0"/>
      <w:marTop w:val="0"/>
      <w:marBottom w:val="0"/>
      <w:divBdr>
        <w:top w:val="none" w:sz="0" w:space="0" w:color="auto"/>
        <w:left w:val="none" w:sz="0" w:space="0" w:color="auto"/>
        <w:bottom w:val="none" w:sz="0" w:space="0" w:color="auto"/>
        <w:right w:val="none" w:sz="0" w:space="0" w:color="auto"/>
      </w:divBdr>
    </w:div>
    <w:div w:id="15095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D452AE2640334DA126BDFA24D9FB9C" ma:contentTypeVersion="12" ma:contentTypeDescription="Create a new document." ma:contentTypeScope="" ma:versionID="754c0ba794121d75ad644b1fc01c4d96">
  <xsd:schema xmlns:xsd="http://www.w3.org/2001/XMLSchema" xmlns:xs="http://www.w3.org/2001/XMLSchema" xmlns:p="http://schemas.microsoft.com/office/2006/metadata/properties" xmlns:ns3="6fff04c2-e8bc-4ea3-a5bb-b44a3579393e" xmlns:ns4="d495963f-0d4f-466c-aed5-2c6f6b43d086" targetNamespace="http://schemas.microsoft.com/office/2006/metadata/properties" ma:root="true" ma:fieldsID="9236af60912c8381a484f64b14f3359e" ns3:_="" ns4:_="">
    <xsd:import namespace="6fff04c2-e8bc-4ea3-a5bb-b44a3579393e"/>
    <xsd:import namespace="d495963f-0d4f-466c-aed5-2c6f6b43d0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04c2-e8bc-4ea3-a5bb-b44a357939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5963f-0d4f-466c-aed5-2c6f6b43d0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fff04c2-e8bc-4ea3-a5bb-b44a3579393e">
      <UserInfo>
        <DisplayName>Sonja van Breukelen</DisplayName>
        <AccountId>1561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7F2AAE-18F7-4F28-84B1-76F632284623}">
  <ds:schemaRefs>
    <ds:schemaRef ds:uri="http://schemas.openxmlformats.org/officeDocument/2006/bibliography"/>
  </ds:schemaRefs>
</ds:datastoreItem>
</file>

<file path=customXml/itemProps2.xml><?xml version="1.0" encoding="utf-8"?>
<ds:datastoreItem xmlns:ds="http://schemas.openxmlformats.org/officeDocument/2006/customXml" ds:itemID="{89CC1275-720E-4811-8D81-FA8A75E4B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04c2-e8bc-4ea3-a5bb-b44a3579393e"/>
    <ds:schemaRef ds:uri="d495963f-0d4f-466c-aed5-2c6f6b43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208C4-98CE-4F72-B762-8BF9E0FB3413}">
  <ds:schemaRefs>
    <ds:schemaRef ds:uri="http://schemas.microsoft.com/office/2006/metadata/properties"/>
    <ds:schemaRef ds:uri="http://schemas.microsoft.com/office/infopath/2007/PartnerControls"/>
    <ds:schemaRef ds:uri="6fff04c2-e8bc-4ea3-a5bb-b44a3579393e"/>
  </ds:schemaRefs>
</ds:datastoreItem>
</file>

<file path=customXml/itemProps4.xml><?xml version="1.0" encoding="utf-8"?>
<ds:datastoreItem xmlns:ds="http://schemas.openxmlformats.org/officeDocument/2006/customXml" ds:itemID="{B8F9569E-DD26-41CD-89BE-2B1E07DCD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Hajo Bijleveld</dc:creator>
  <cp:keywords/>
  <dc:description/>
  <cp:lastModifiedBy>Bianca Bleijenburg</cp:lastModifiedBy>
  <cp:revision>2</cp:revision>
  <cp:lastPrinted>2018-03-15T10:02:00Z</cp:lastPrinted>
  <dcterms:created xsi:type="dcterms:W3CDTF">2020-11-24T09:48:00Z</dcterms:created>
  <dcterms:modified xsi:type="dcterms:W3CDTF">2020-11-24T09:48:00Z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0x010100D7D452AE2640334DA126BDFA24D9FB9C</vt:lpwstr>
  </property>
  <property fmtid="{D5CDD505-2E9C-101B-9397-08002B2CF9AE}" pid="3" name="LandstedeLocatie">
    <vt:lpwstr>32;#Zwolle|23d7711f-ca84-45bb-abf4-9ec5312191ac</vt:lpwstr>
  </property>
  <property fmtid="{D5CDD505-2E9C-101B-9397-08002B2CF9AE}" pid="4" name="LandstedeProces">
    <vt:lpwstr/>
  </property>
  <property fmtid="{D5CDD505-2E9C-101B-9397-08002B2CF9AE}" pid="5" name="LandstedeTrefwoorden">
    <vt:lpwstr/>
  </property>
  <property fmtid="{D5CDD505-2E9C-101B-9397-08002B2CF9AE}" pid="6" name="LandstedeOrganisatiedeel">
    <vt:lpwstr>31;#Landstede Groep|6e3d8c17-a80a-4cec-b1d7-b01b4a044303</vt:lpwstr>
  </property>
  <property fmtid="{D5CDD505-2E9C-101B-9397-08002B2CF9AE}" pid="7" name="Werksoort">
    <vt:lpwstr>16;#MBO|3f04aa47-48e7-4db5-9649-9b3c0b3006fe;#12;# VO|3c8a5fec-d8a2-414f-97c0-4e905689498c;#3;# SO|32063f8a-a801-4d13-8794-068d7ca6ab63</vt:lpwstr>
  </property>
  <property fmtid="{D5CDD505-2E9C-101B-9397-08002B2CF9AE}" pid="8" name="Eenheid - Subeenheid">
    <vt:lpwstr>33;#BB - Bestuursbureau|97a1bb19-b0d0-4f83-a175-78653ce4ce15</vt:lpwstr>
  </property>
  <property fmtid="{D5CDD505-2E9C-101B-9397-08002B2CF9AE}" pid="9" name="Proces">
    <vt:lpwstr>89;#Formulier|56eb3e86-1b0b-4aef-a128-7eb7e36cd150</vt:lpwstr>
  </property>
</Properties>
</file>